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4"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306"/>
        <w:gridCol w:w="2306"/>
        <w:gridCol w:w="2306"/>
        <w:gridCol w:w="2306"/>
      </w:tblGrid>
      <w:tr w:rsidR="004D4E03" w:rsidRPr="00D23D5E" w14:paraId="19671995" w14:textId="77777777" w:rsidTr="46E0A72F">
        <w:tc>
          <w:tcPr>
            <w:tcW w:w="2306" w:type="dxa"/>
            <w:vMerge w:val="restart"/>
            <w:tcBorders>
              <w:top w:val="single" w:sz="4" w:space="0" w:color="auto"/>
              <w:left w:val="single" w:sz="4" w:space="0" w:color="auto"/>
              <w:right w:val="single" w:sz="4" w:space="0" w:color="auto"/>
            </w:tcBorders>
            <w:vAlign w:val="center"/>
          </w:tcPr>
          <w:p w14:paraId="489EFD0C" w14:textId="77777777" w:rsidR="004D4E03" w:rsidRPr="00D23D5E" w:rsidRDefault="004D4E03" w:rsidP="005C76F4">
            <w:pPr>
              <w:spacing w:before="120" w:after="120"/>
              <w:rPr>
                <w:rFonts w:ascii="Arial" w:hAnsi="Arial" w:cs="Arial"/>
                <w:b/>
                <w:bCs/>
                <w:color w:val="000000"/>
              </w:rPr>
            </w:pPr>
            <w:r w:rsidRPr="00D23D5E">
              <w:rPr>
                <w:rFonts w:ascii="Arial" w:hAnsi="Arial" w:cs="Arial"/>
                <w:b/>
                <w:bCs/>
                <w:color w:val="000000"/>
              </w:rPr>
              <w:t>Datos del área Gestora.</w:t>
            </w:r>
          </w:p>
        </w:tc>
        <w:tc>
          <w:tcPr>
            <w:tcW w:w="4612" w:type="dxa"/>
            <w:gridSpan w:val="2"/>
            <w:vAlign w:val="center"/>
          </w:tcPr>
          <w:p w14:paraId="165E9858" w14:textId="77777777" w:rsidR="004D4E03" w:rsidRPr="00D23D5E" w:rsidRDefault="004D4E03" w:rsidP="004D4E03">
            <w:pPr>
              <w:ind w:left="6"/>
              <w:rPr>
                <w:rFonts w:ascii="Arial" w:hAnsi="Arial" w:cs="Arial"/>
                <w:b/>
                <w:bCs/>
              </w:rPr>
            </w:pPr>
            <w:r w:rsidRPr="00D23D5E">
              <w:rPr>
                <w:rFonts w:ascii="Arial" w:hAnsi="Arial" w:cs="Arial"/>
                <w:b/>
                <w:bCs/>
              </w:rPr>
              <w:t>Dependencia solicitante:</w:t>
            </w:r>
          </w:p>
        </w:tc>
        <w:tc>
          <w:tcPr>
            <w:tcW w:w="2306" w:type="dxa"/>
            <w:tcBorders>
              <w:top w:val="single" w:sz="4" w:space="0" w:color="auto"/>
              <w:left w:val="single" w:sz="4" w:space="0" w:color="auto"/>
              <w:bottom w:val="single" w:sz="4" w:space="0" w:color="auto"/>
              <w:right w:val="single" w:sz="4" w:space="0" w:color="auto"/>
            </w:tcBorders>
          </w:tcPr>
          <w:p w14:paraId="54CAB30F" w14:textId="77777777" w:rsidR="004E3DA2" w:rsidRPr="00D23D5E" w:rsidRDefault="004E3DA2" w:rsidP="004E3DA2">
            <w:pPr>
              <w:spacing w:before="120" w:after="120"/>
              <w:jc w:val="both"/>
              <w:rPr>
                <w:rFonts w:ascii="Arial" w:hAnsi="Arial" w:cs="Arial"/>
                <w:color w:val="000000"/>
              </w:rPr>
            </w:pPr>
            <w:r w:rsidRPr="00D23D5E">
              <w:rPr>
                <w:rFonts w:ascii="Arial" w:hAnsi="Arial" w:cs="Arial"/>
                <w:color w:val="000000"/>
              </w:rPr>
              <w:t>GRUPO DE TECNOLOGÍAS DE LA</w:t>
            </w:r>
          </w:p>
          <w:p w14:paraId="4607196C" w14:textId="7F442B86" w:rsidR="004D4E03" w:rsidRPr="00D23D5E" w:rsidRDefault="004E3DA2" w:rsidP="004E3DA2">
            <w:pPr>
              <w:spacing w:before="120" w:after="120"/>
              <w:jc w:val="both"/>
              <w:rPr>
                <w:rFonts w:ascii="Arial" w:hAnsi="Arial" w:cs="Arial"/>
                <w:color w:val="000000"/>
              </w:rPr>
            </w:pPr>
            <w:r w:rsidRPr="00D23D5E">
              <w:rPr>
                <w:rFonts w:ascii="Arial" w:hAnsi="Arial" w:cs="Arial"/>
                <w:color w:val="000000"/>
              </w:rPr>
              <w:t>INFORMACIÓN Y LAS COMUNICACIONES</w:t>
            </w:r>
          </w:p>
        </w:tc>
      </w:tr>
      <w:tr w:rsidR="004D4E03" w:rsidRPr="00D23D5E" w14:paraId="60CB0711" w14:textId="77777777" w:rsidTr="46E0A72F">
        <w:tc>
          <w:tcPr>
            <w:tcW w:w="2306" w:type="dxa"/>
            <w:vMerge/>
          </w:tcPr>
          <w:p w14:paraId="234D1856" w14:textId="77777777" w:rsidR="004D4E03" w:rsidRPr="00D23D5E" w:rsidRDefault="004D4E03" w:rsidP="004D4E03">
            <w:pPr>
              <w:spacing w:before="120" w:after="120"/>
              <w:jc w:val="both"/>
              <w:rPr>
                <w:rFonts w:ascii="Arial" w:hAnsi="Arial" w:cs="Arial"/>
                <w:color w:val="000000"/>
              </w:rPr>
            </w:pPr>
          </w:p>
        </w:tc>
        <w:tc>
          <w:tcPr>
            <w:tcW w:w="4612" w:type="dxa"/>
            <w:gridSpan w:val="2"/>
            <w:tcBorders>
              <w:left w:val="single" w:sz="4" w:space="0" w:color="auto"/>
            </w:tcBorders>
            <w:vAlign w:val="center"/>
          </w:tcPr>
          <w:p w14:paraId="5FAB5F5A" w14:textId="2D56B8BE" w:rsidR="004D4E03" w:rsidRPr="00D23D5E" w:rsidRDefault="004D4E03" w:rsidP="004D4E03">
            <w:pPr>
              <w:rPr>
                <w:rFonts w:ascii="Arial" w:hAnsi="Arial" w:cs="Arial"/>
                <w:b/>
                <w:bCs/>
              </w:rPr>
            </w:pPr>
            <w:r w:rsidRPr="00D23D5E">
              <w:rPr>
                <w:rFonts w:ascii="Arial" w:hAnsi="Arial" w:cs="Arial"/>
                <w:b/>
                <w:bCs/>
              </w:rPr>
              <w:t xml:space="preserve">Nombre del servidor que diligencia </w:t>
            </w:r>
            <w:r w:rsidR="001C7744" w:rsidRPr="00D23D5E">
              <w:rPr>
                <w:rFonts w:ascii="Arial" w:hAnsi="Arial" w:cs="Arial"/>
                <w:b/>
                <w:bCs/>
              </w:rPr>
              <w:t xml:space="preserve">la </w:t>
            </w:r>
            <w:r w:rsidR="003B2121" w:rsidRPr="00D23D5E">
              <w:rPr>
                <w:rFonts w:ascii="Arial" w:hAnsi="Arial" w:cs="Arial"/>
                <w:b/>
                <w:bCs/>
              </w:rPr>
              <w:t>solicitud de información a proveedores</w:t>
            </w:r>
            <w:r w:rsidRPr="00D23D5E">
              <w:rPr>
                <w:rFonts w:ascii="Arial" w:hAnsi="Arial" w:cs="Arial"/>
                <w:b/>
                <w:bCs/>
              </w:rPr>
              <w:t>:</w:t>
            </w:r>
          </w:p>
        </w:tc>
        <w:tc>
          <w:tcPr>
            <w:tcW w:w="2306" w:type="dxa"/>
            <w:tcBorders>
              <w:top w:val="single" w:sz="4" w:space="0" w:color="auto"/>
              <w:left w:val="single" w:sz="6" w:space="0" w:color="auto"/>
              <w:bottom w:val="single" w:sz="6" w:space="0" w:color="auto"/>
              <w:right w:val="single" w:sz="6" w:space="0" w:color="auto"/>
            </w:tcBorders>
          </w:tcPr>
          <w:p w14:paraId="4C75DDCE" w14:textId="7E248AC2" w:rsidR="004D4E03" w:rsidRPr="00D23D5E" w:rsidRDefault="004E3DA2" w:rsidP="004D4E03">
            <w:pPr>
              <w:spacing w:before="120" w:after="120"/>
              <w:jc w:val="both"/>
              <w:rPr>
                <w:rFonts w:ascii="Arial" w:hAnsi="Arial" w:cs="Arial"/>
                <w:color w:val="000000"/>
              </w:rPr>
            </w:pPr>
            <w:r w:rsidRPr="11F5FCD8">
              <w:rPr>
                <w:rFonts w:ascii="Arial" w:hAnsi="Arial" w:cs="Arial"/>
                <w:color w:val="000000" w:themeColor="text1"/>
              </w:rPr>
              <w:t>JIMMY ANDR</w:t>
            </w:r>
            <w:r w:rsidR="2C16278E" w:rsidRPr="11F5FCD8">
              <w:rPr>
                <w:rFonts w:ascii="Arial" w:hAnsi="Arial" w:cs="Arial"/>
                <w:color w:val="000000" w:themeColor="text1"/>
              </w:rPr>
              <w:t>É</w:t>
            </w:r>
            <w:r w:rsidRPr="11F5FCD8">
              <w:rPr>
                <w:rFonts w:ascii="Arial" w:hAnsi="Arial" w:cs="Arial"/>
                <w:color w:val="000000" w:themeColor="text1"/>
              </w:rPr>
              <w:t>S CASTELLANOS CARRILLO</w:t>
            </w:r>
          </w:p>
        </w:tc>
      </w:tr>
      <w:tr w:rsidR="004D4E03" w:rsidRPr="00D23D5E" w14:paraId="5A565ED5" w14:textId="77777777" w:rsidTr="46E0A72F">
        <w:tc>
          <w:tcPr>
            <w:tcW w:w="9224"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67DB1235" w14:textId="12289416" w:rsidR="004D4E03" w:rsidRPr="00D23D5E" w:rsidRDefault="004D4E03" w:rsidP="00885A36">
            <w:pPr>
              <w:spacing w:before="120" w:after="120"/>
              <w:jc w:val="center"/>
              <w:rPr>
                <w:rFonts w:ascii="Arial" w:hAnsi="Arial" w:cs="Arial"/>
                <w:color w:val="000000"/>
              </w:rPr>
            </w:pPr>
            <w:r w:rsidRPr="00D23D5E">
              <w:rPr>
                <w:rFonts w:ascii="Arial" w:hAnsi="Arial" w:cs="Arial"/>
                <w:b/>
                <w:bCs/>
                <w:color w:val="000000"/>
              </w:rPr>
              <w:t>1. Descripción de la Necesidad que la Entidad Pretende Satisfacer</w:t>
            </w:r>
            <w:r w:rsidR="003C3B88" w:rsidRPr="00D23D5E">
              <w:rPr>
                <w:rFonts w:ascii="Arial" w:hAnsi="Arial" w:cs="Arial"/>
                <w:b/>
                <w:bCs/>
                <w:color w:val="000000"/>
              </w:rPr>
              <w:t xml:space="preserve"> y competencia funcional</w:t>
            </w:r>
            <w:r w:rsidRPr="00D23D5E">
              <w:rPr>
                <w:rFonts w:ascii="Arial" w:hAnsi="Arial" w:cs="Arial"/>
                <w:b/>
                <w:bCs/>
                <w:color w:val="000000"/>
              </w:rPr>
              <w:t>.</w:t>
            </w:r>
          </w:p>
        </w:tc>
      </w:tr>
      <w:tr w:rsidR="004D4E03" w:rsidRPr="00D23D5E" w14:paraId="7519DA80" w14:textId="77777777" w:rsidTr="46E0A72F">
        <w:trPr>
          <w:trHeight w:val="639"/>
        </w:trPr>
        <w:tc>
          <w:tcPr>
            <w:tcW w:w="9224" w:type="dxa"/>
            <w:gridSpan w:val="4"/>
            <w:tcBorders>
              <w:top w:val="nil"/>
              <w:left w:val="single" w:sz="6" w:space="0" w:color="auto"/>
              <w:bottom w:val="single" w:sz="6" w:space="0" w:color="auto"/>
              <w:right w:val="single" w:sz="6" w:space="0" w:color="auto"/>
            </w:tcBorders>
          </w:tcPr>
          <w:p w14:paraId="1F680E64" w14:textId="77777777" w:rsidR="00A97EEC" w:rsidRPr="00D23D5E" w:rsidRDefault="00A97EEC" w:rsidP="00A97EEC">
            <w:pPr>
              <w:pStyle w:val="paragraph"/>
              <w:jc w:val="both"/>
              <w:rPr>
                <w:rFonts w:ascii="Arial" w:hAnsi="Arial" w:cs="Arial"/>
                <w:sz w:val="20"/>
                <w:szCs w:val="20"/>
              </w:rPr>
            </w:pPr>
            <w:r w:rsidRPr="00D23D5E">
              <w:rPr>
                <w:rFonts w:ascii="Arial" w:hAnsi="Arial" w:cs="Arial"/>
                <w:sz w:val="20"/>
                <w:szCs w:val="20"/>
                <w:lang w:val="es-ES"/>
              </w:rPr>
              <w:t>Que el Ministerio de Minas y Energía, es una entidad perteneciente a la Rama Ejecutiva del poder público, al cual le aplican las disposiciones de la Ley 80 de 1993, Ley 1150 de 2007 y el Decreto 1082 de 2015.</w:t>
            </w:r>
            <w:r w:rsidRPr="00D23D5E">
              <w:rPr>
                <w:rFonts w:ascii="Arial" w:hAnsi="Arial" w:cs="Arial"/>
                <w:sz w:val="20"/>
                <w:szCs w:val="20"/>
              </w:rPr>
              <w:t> </w:t>
            </w:r>
          </w:p>
          <w:p w14:paraId="75FCD277" w14:textId="77777777" w:rsidR="00A97EEC" w:rsidRPr="00D23D5E" w:rsidRDefault="00A97EEC" w:rsidP="00A97EEC">
            <w:pPr>
              <w:pStyle w:val="paragraph"/>
              <w:jc w:val="both"/>
              <w:rPr>
                <w:rFonts w:ascii="Arial" w:hAnsi="Arial" w:cs="Arial"/>
                <w:i/>
                <w:iCs/>
                <w:sz w:val="20"/>
                <w:szCs w:val="20"/>
                <w:lang w:val="es-ES"/>
              </w:rPr>
            </w:pPr>
            <w:r w:rsidRPr="00D23D5E">
              <w:rPr>
                <w:rStyle w:val="normaltextrun"/>
                <w:rFonts w:ascii="Arial" w:hAnsi="Arial" w:cs="Arial"/>
                <w:color w:val="000000" w:themeColor="text1"/>
                <w:sz w:val="20"/>
                <w:szCs w:val="20"/>
                <w:lang w:val="es-ES"/>
              </w:rPr>
              <w:t xml:space="preserve">Que el artículo 1° del Decreto 381 de 2012, el Ministerio de Minas y Energía </w:t>
            </w:r>
            <w:r w:rsidRPr="00D23D5E">
              <w:rPr>
                <w:rStyle w:val="normaltextrun"/>
                <w:rFonts w:ascii="Arial" w:hAnsi="Arial" w:cs="Arial"/>
                <w:i/>
                <w:iCs/>
                <w:color w:val="000000" w:themeColor="text1"/>
                <w:sz w:val="20"/>
                <w:szCs w:val="20"/>
                <w:lang w:val="es-ES"/>
              </w:rPr>
              <w:t>“tiene como objetivo formular, adoptar, dirigir y coordinar las políticas, planes y programas del Sector de Minas y Energía”.</w:t>
            </w:r>
            <w:r w:rsidRPr="00D23D5E">
              <w:rPr>
                <w:rStyle w:val="eop"/>
                <w:rFonts w:ascii="Arial" w:hAnsi="Arial" w:cs="Arial"/>
                <w:i/>
                <w:iCs/>
                <w:color w:val="000000" w:themeColor="text1"/>
                <w:sz w:val="20"/>
                <w:szCs w:val="20"/>
              </w:rPr>
              <w:t> </w:t>
            </w:r>
          </w:p>
          <w:p w14:paraId="7F230BA6" w14:textId="77777777" w:rsidR="00A97EEC" w:rsidRPr="00D23D5E" w:rsidRDefault="00A97EEC" w:rsidP="00A97EEC">
            <w:pPr>
              <w:pStyle w:val="paragraph"/>
              <w:spacing w:before="0" w:beforeAutospacing="0" w:after="0" w:afterAutospacing="0"/>
              <w:jc w:val="both"/>
              <w:textAlignment w:val="baseline"/>
              <w:rPr>
                <w:rStyle w:val="eop"/>
                <w:rFonts w:ascii="Arial" w:hAnsi="Arial" w:cs="Arial"/>
                <w:color w:val="000000" w:themeColor="text1"/>
                <w:sz w:val="20"/>
                <w:szCs w:val="20"/>
              </w:rPr>
            </w:pPr>
            <w:r w:rsidRPr="00D23D5E">
              <w:rPr>
                <w:rStyle w:val="normaltextrun"/>
                <w:rFonts w:ascii="Arial" w:hAnsi="Arial" w:cs="Arial"/>
                <w:color w:val="000000" w:themeColor="text1"/>
                <w:sz w:val="20"/>
                <w:szCs w:val="20"/>
                <w:lang w:val="es-ES"/>
              </w:rPr>
              <w:t xml:space="preserve">Que el artículo 17 del referido Decreto, es función de la Secretaría General, entre otras, la siguiente: </w:t>
            </w:r>
            <w:r w:rsidRPr="00D23D5E">
              <w:rPr>
                <w:rStyle w:val="normaltextrun"/>
                <w:rFonts w:ascii="Arial" w:hAnsi="Arial" w:cs="Arial"/>
                <w:i/>
                <w:iCs/>
                <w:color w:val="000000" w:themeColor="text1"/>
                <w:sz w:val="20"/>
                <w:szCs w:val="20"/>
                <w:lang w:val="es-ES"/>
              </w:rPr>
              <w:t>“(…) 8. Proponer la adopción de políticas para el buen manejo y seguridad de la información sistematizada en el Ministerio, y promover el desarrollo e implementación de programas sistematizados”.</w:t>
            </w:r>
            <w:r w:rsidRPr="00D23D5E">
              <w:rPr>
                <w:rStyle w:val="eop"/>
                <w:rFonts w:ascii="Arial" w:hAnsi="Arial" w:cs="Arial"/>
                <w:color w:val="000000" w:themeColor="text1"/>
                <w:sz w:val="20"/>
                <w:szCs w:val="20"/>
              </w:rPr>
              <w:t> </w:t>
            </w:r>
          </w:p>
          <w:p w14:paraId="7E82D936" w14:textId="77777777" w:rsidR="00A97EEC" w:rsidRPr="00D23D5E" w:rsidRDefault="00A97EEC" w:rsidP="00A97EEC">
            <w:pPr>
              <w:pStyle w:val="paragraph"/>
              <w:jc w:val="both"/>
              <w:rPr>
                <w:rStyle w:val="normaltextrun"/>
                <w:rFonts w:ascii="Arial" w:hAnsi="Arial" w:cs="Arial"/>
                <w:color w:val="000000" w:themeColor="text1"/>
                <w:sz w:val="20"/>
                <w:szCs w:val="20"/>
                <w:lang w:val="es-ES"/>
              </w:rPr>
            </w:pPr>
            <w:r w:rsidRPr="00D23D5E">
              <w:rPr>
                <w:rStyle w:val="normaltextrun"/>
                <w:rFonts w:ascii="Arial" w:hAnsi="Arial" w:cs="Arial"/>
                <w:color w:val="000000" w:themeColor="text1"/>
                <w:sz w:val="20"/>
                <w:szCs w:val="20"/>
                <w:lang w:val="es-ES"/>
              </w:rPr>
              <w:t>El Decreto 2573 de 2014 establece los lineamientos de la Estrategia de Gobierno en Línea, con el objetivo de garantizar el máximo aprovechamiento de las Tecnologías de la Información y las Comunicaciones (TIC). Dichos lineamientos promueven la digitalización de los procesos administrativos, la interoperabilidad de los sistemas de información, la seguridad y confidencialidad de la información, así como el acceso transparente a los datos públicos y la participación ciudadana.</w:t>
            </w:r>
          </w:p>
          <w:p w14:paraId="7CD3DAD5" w14:textId="77777777" w:rsidR="00A97EEC" w:rsidRPr="00D23D5E" w:rsidRDefault="00A97EEC" w:rsidP="11F5FCD8">
            <w:pPr>
              <w:pStyle w:val="paragraph"/>
              <w:spacing w:before="0" w:beforeAutospacing="0" w:after="0" w:afterAutospacing="0"/>
              <w:jc w:val="both"/>
              <w:rPr>
                <w:rStyle w:val="eop"/>
                <w:rFonts w:ascii="Arial" w:hAnsi="Arial" w:cs="Arial"/>
                <w:color w:val="000000" w:themeColor="text1"/>
                <w:sz w:val="20"/>
                <w:szCs w:val="20"/>
              </w:rPr>
            </w:pPr>
            <w:r w:rsidRPr="11F5FCD8">
              <w:rPr>
                <w:rStyle w:val="normaltextrun"/>
                <w:rFonts w:ascii="Arial" w:hAnsi="Arial" w:cs="Arial"/>
                <w:color w:val="000000" w:themeColor="text1"/>
                <w:sz w:val="20"/>
                <w:szCs w:val="20"/>
                <w:lang w:val="es-ES"/>
              </w:rPr>
              <w:t>En este contexto, la implementación de estos lineamientos permite a las entidades estatales mejorar la eficiencia y la calidad en la prestación de los servicios, fortalecer la transparencia y la rendición de cuentas, y fomentar la participación de la sociedad en la gestión pública. Por tanto, el presente informe considera que las acciones desarrolladas se orientan a dar cumplimiento a estos principios, asegurando que la entidad avance hacia un Estado más eficiente, transparente y participativo, en concordancia con la normatividad vigente.</w:t>
            </w:r>
          </w:p>
          <w:p w14:paraId="5BCBE623" w14:textId="09D80B24" w:rsidR="11F5FCD8" w:rsidRDefault="11F5FCD8" w:rsidP="11F5FCD8">
            <w:pPr>
              <w:pStyle w:val="paragraph"/>
              <w:spacing w:before="0" w:beforeAutospacing="0" w:after="0" w:afterAutospacing="0"/>
              <w:jc w:val="both"/>
              <w:rPr>
                <w:rStyle w:val="normaltextrun"/>
                <w:rFonts w:ascii="Arial" w:hAnsi="Arial" w:cs="Arial"/>
                <w:color w:val="000000" w:themeColor="text1"/>
                <w:sz w:val="20"/>
                <w:szCs w:val="20"/>
                <w:lang w:val="es-ES"/>
              </w:rPr>
            </w:pPr>
          </w:p>
          <w:p w14:paraId="667F2512"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color w:val="000000" w:themeColor="text1"/>
                <w:sz w:val="20"/>
                <w:szCs w:val="20"/>
                <w:lang w:val="es-ES"/>
              </w:rPr>
              <w:t>Que el Gobierno Nacional estableció como política de Estado masificar el uso de las Tecnologías de la Información y las Comunicaciones (TIC), como una oportunidad para el fortalecimiento del desarrollo económico, político, social y cultural del país. Es por esto que en el documento CONPES 3785 de 2013, se establece la importancia de la implementación de la estrategia de Gobierno en Línea con el fin que el estado cuente con los recursos tecnológicos que faciliten la gestión de los organismos gubernamentales y apoye los servicios ofrecidos al ciudadano, así como la articulación y coordinación de los sistemas de información que garanticen la provisión de los servicios y mejoren la interacción entre ciudadanos-empresarios y Estado, todo lo cual ha sido enmarcado en la hoy Política de Gobierno Digital, definida y reglamentada en el Decreto 1008 de 2018.</w:t>
            </w:r>
            <w:r w:rsidRPr="00D23D5E">
              <w:rPr>
                <w:rStyle w:val="eop"/>
                <w:rFonts w:ascii="Arial" w:hAnsi="Arial" w:cs="Arial"/>
                <w:color w:val="000000" w:themeColor="text1"/>
                <w:sz w:val="20"/>
                <w:szCs w:val="20"/>
              </w:rPr>
              <w:t> </w:t>
            </w:r>
          </w:p>
          <w:p w14:paraId="36BE21F2" w14:textId="77777777" w:rsidR="00A97EEC" w:rsidRPr="00D23D5E" w:rsidRDefault="00A97EEC" w:rsidP="00A97EEC">
            <w:pPr>
              <w:pStyle w:val="paragraph"/>
              <w:spacing w:before="0" w:beforeAutospacing="0" w:after="0" w:afterAutospacing="0"/>
              <w:jc w:val="both"/>
              <w:rPr>
                <w:rStyle w:val="eop"/>
                <w:rFonts w:ascii="Arial" w:hAnsi="Arial" w:cs="Arial"/>
                <w:color w:val="000000" w:themeColor="text1"/>
                <w:sz w:val="20"/>
                <w:szCs w:val="20"/>
              </w:rPr>
            </w:pPr>
          </w:p>
          <w:p w14:paraId="372904CD"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color w:val="000000" w:themeColor="text1"/>
                <w:sz w:val="20"/>
                <w:szCs w:val="20"/>
              </w:rPr>
              <w:t>Los servicios de Infraestructura Tecnológica tienen como propósito fundamental establecer una visión estratégica, objetivos claros y metas medibles para la planeación, direccionamiento y gestión eficiente de las Tecnologías de la Información y Comunicaciones (TIC) en beneficio de los servidores públicos de la entidad. Este proceso requiere un análisis exhaustivo de recursos, programas y proyectos de TI, considerándolos como inversiones estratégicas que generan valor agregado a la entidad. </w:t>
            </w:r>
          </w:p>
          <w:p w14:paraId="3BA9F5AE" w14:textId="77777777" w:rsidR="00A97EEC" w:rsidRPr="00D23D5E" w:rsidRDefault="00A97EEC" w:rsidP="00A97EEC">
            <w:pPr>
              <w:pStyle w:val="paragraph"/>
              <w:spacing w:before="0" w:beforeAutospacing="0" w:after="0" w:afterAutospacing="0"/>
              <w:jc w:val="both"/>
              <w:textAlignment w:val="baseline"/>
              <w:rPr>
                <w:rFonts w:ascii="Arial" w:hAnsi="Arial" w:cs="Arial"/>
                <w:sz w:val="20"/>
                <w:szCs w:val="20"/>
              </w:rPr>
            </w:pPr>
          </w:p>
          <w:p w14:paraId="0242D973" w14:textId="77777777" w:rsidR="00A97EEC" w:rsidRPr="00D23D5E" w:rsidRDefault="00A97EEC" w:rsidP="00A97EEC">
            <w:pPr>
              <w:pStyle w:val="paragraph"/>
              <w:spacing w:before="0" w:beforeAutospacing="0" w:after="0" w:afterAutospacing="0"/>
              <w:jc w:val="both"/>
              <w:textAlignment w:val="baseline"/>
              <w:rPr>
                <w:rFonts w:ascii="Arial" w:hAnsi="Arial" w:cs="Arial"/>
                <w:i/>
                <w:iCs/>
                <w:sz w:val="20"/>
                <w:szCs w:val="20"/>
              </w:rPr>
            </w:pPr>
            <w:r w:rsidRPr="00D23D5E">
              <w:rPr>
                <w:rStyle w:val="normaltextrun"/>
                <w:rFonts w:ascii="Arial" w:hAnsi="Arial" w:cs="Arial"/>
                <w:color w:val="000000" w:themeColor="text1"/>
                <w:sz w:val="20"/>
                <w:szCs w:val="20"/>
                <w:lang w:val="es-ES"/>
              </w:rPr>
              <w:t xml:space="preserve">Que mediante Resolución 00631 de 2023 “Por la cual se organizan los Grupos Internos de Trabajo al interior del Ministerio de Minas y Energía y se dictan otras disposiciones”, se dispuso en su Artículo 11 la organización de los Grupos Internos de Trabajo del Despacho del secretario general, incluido Grupo de Tecnologías de la Información y la Comunicaciones (GTICS), con las siguientes funciones: </w:t>
            </w:r>
            <w:r w:rsidRPr="00D23D5E">
              <w:rPr>
                <w:rStyle w:val="normaltextrun"/>
                <w:rFonts w:ascii="Arial" w:hAnsi="Arial" w:cs="Arial"/>
                <w:i/>
                <w:iCs/>
                <w:color w:val="000000" w:themeColor="text1"/>
                <w:sz w:val="20"/>
                <w:szCs w:val="20"/>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r w:rsidRPr="00D23D5E">
              <w:rPr>
                <w:rStyle w:val="eop"/>
                <w:rFonts w:ascii="Arial" w:hAnsi="Arial" w:cs="Arial"/>
                <w:i/>
                <w:iCs/>
                <w:color w:val="000000" w:themeColor="text1"/>
                <w:sz w:val="20"/>
                <w:szCs w:val="20"/>
              </w:rPr>
              <w:t> </w:t>
            </w:r>
          </w:p>
          <w:p w14:paraId="599CBDF5" w14:textId="77777777" w:rsidR="00A97EEC" w:rsidRPr="00D23D5E" w:rsidRDefault="00A97EEC" w:rsidP="00A97EEC">
            <w:pPr>
              <w:pStyle w:val="paragraph"/>
              <w:spacing w:before="0" w:beforeAutospacing="0" w:after="0" w:afterAutospacing="0"/>
              <w:jc w:val="both"/>
              <w:rPr>
                <w:rStyle w:val="eop"/>
                <w:rFonts w:ascii="Arial" w:hAnsi="Arial" w:cs="Arial"/>
                <w:i/>
                <w:iCs/>
                <w:color w:val="000000" w:themeColor="text1"/>
                <w:sz w:val="20"/>
                <w:szCs w:val="20"/>
              </w:rPr>
            </w:pPr>
          </w:p>
          <w:p w14:paraId="6D304E26" w14:textId="77777777" w:rsidR="00A97EEC" w:rsidRPr="00D23D5E" w:rsidRDefault="00A97EEC" w:rsidP="00A97EEC">
            <w:pPr>
              <w:pStyle w:val="paragraph"/>
              <w:spacing w:before="0" w:beforeAutospacing="0" w:after="0" w:afterAutospacing="0"/>
              <w:jc w:val="both"/>
              <w:rPr>
                <w:rStyle w:val="eop"/>
                <w:rFonts w:ascii="Arial" w:hAnsi="Arial" w:cs="Arial"/>
                <w:i/>
                <w:iCs/>
                <w:color w:val="000000" w:themeColor="text1"/>
                <w:sz w:val="20"/>
                <w:szCs w:val="20"/>
              </w:rPr>
            </w:pPr>
          </w:p>
          <w:p w14:paraId="7132F918" w14:textId="77777777" w:rsidR="00A97EEC" w:rsidRPr="00D23D5E" w:rsidRDefault="00A97EEC" w:rsidP="00A97EEC">
            <w:pPr>
              <w:pStyle w:val="paragraph"/>
              <w:spacing w:before="0" w:beforeAutospacing="0" w:after="0" w:afterAutospacing="0"/>
              <w:jc w:val="both"/>
              <w:textAlignment w:val="baseline"/>
              <w:rPr>
                <w:rFonts w:ascii="Arial" w:hAnsi="Arial" w:cs="Arial"/>
                <w:sz w:val="20"/>
                <w:szCs w:val="20"/>
              </w:rPr>
            </w:pPr>
            <w:commentRangeStart w:id="0"/>
            <w:commentRangeStart w:id="1"/>
            <w:r w:rsidRPr="00D23D5E">
              <w:rPr>
                <w:rStyle w:val="normaltextrun"/>
                <w:rFonts w:ascii="Arial" w:hAnsi="Arial" w:cs="Arial"/>
                <w:color w:val="000000" w:themeColor="text1"/>
                <w:sz w:val="20"/>
                <w:szCs w:val="20"/>
                <w:lang w:val="es-ES"/>
              </w:rPr>
              <w:t>Que, conforme a las funciones del Grupo de Tecnología de la Información y las Comunicaciones, este tiene a su cargo el proyecto de inversión “FORTALECIMIENTO DE LA CAPACIDAD DEL MINISTERIO DE MINAS Y ENERGÍA PARA IMPLEMENTAR DE MANERA EFECTIVA LA POLÍTICA DE GOBIERNO DIGITAL NACIONAL” con Código BPIN 202400000000198, el cual, conforme la MGA, tiene los siguientes objetivos específicos, productos y actividades, con sus respectivas fechas de inicio y finalización:</w:t>
            </w:r>
            <w:r w:rsidRPr="00D23D5E">
              <w:rPr>
                <w:rStyle w:val="eop"/>
                <w:rFonts w:ascii="Arial" w:hAnsi="Arial" w:cs="Arial"/>
                <w:color w:val="000000" w:themeColor="text1"/>
                <w:sz w:val="20"/>
                <w:szCs w:val="20"/>
              </w:rPr>
              <w:t> </w:t>
            </w:r>
          </w:p>
          <w:p w14:paraId="4B8B0022" w14:textId="77777777" w:rsidR="00A97EEC" w:rsidRPr="00D23D5E" w:rsidRDefault="00A97EEC" w:rsidP="00A97EEC">
            <w:pPr>
              <w:pStyle w:val="paragraph"/>
              <w:spacing w:before="0" w:beforeAutospacing="0" w:after="0" w:afterAutospacing="0"/>
              <w:jc w:val="both"/>
              <w:rPr>
                <w:rStyle w:val="eop"/>
                <w:rFonts w:ascii="Arial" w:hAnsi="Arial" w:cs="Arial"/>
                <w:color w:val="000000" w:themeColor="text1"/>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5"/>
              <w:gridCol w:w="6150"/>
            </w:tblGrid>
            <w:tr w:rsidR="00A97EEC" w:rsidRPr="00D23D5E" w14:paraId="0BB5A5CB" w14:textId="77777777" w:rsidTr="11F5FCD8">
              <w:trPr>
                <w:trHeight w:val="285"/>
              </w:trPr>
              <w:tc>
                <w:tcPr>
                  <w:tcW w:w="2955" w:type="dxa"/>
                  <w:tcBorders>
                    <w:top w:val="single" w:sz="6" w:space="0" w:color="auto"/>
                    <w:left w:val="single" w:sz="6" w:space="0" w:color="auto"/>
                    <w:bottom w:val="single" w:sz="6" w:space="0" w:color="auto"/>
                    <w:right w:val="single" w:sz="6" w:space="0" w:color="auto"/>
                  </w:tcBorders>
                  <w:shd w:val="clear" w:color="auto" w:fill="000000" w:themeFill="text1"/>
                  <w:vAlign w:val="center"/>
                  <w:hideMark/>
                </w:tcPr>
                <w:p w14:paraId="2E910047"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FFFFFF"/>
                      <w:sz w:val="20"/>
                      <w:szCs w:val="20"/>
                      <w:lang w:val="es-ES"/>
                    </w:rPr>
                    <w:t>OBJETIVO ESPECIFICO DEL PROYECTO DE INVERSIÓN:</w:t>
                  </w:r>
                  <w:r w:rsidRPr="00D23D5E">
                    <w:rPr>
                      <w:rStyle w:val="eop"/>
                      <w:rFonts w:ascii="Arial" w:hAnsi="Arial" w:cs="Arial"/>
                      <w:color w:val="FFFFFF"/>
                      <w:sz w:val="20"/>
                      <w:szCs w:val="20"/>
                    </w:rPr>
                    <w:t> </w:t>
                  </w:r>
                </w:p>
              </w:tc>
              <w:tc>
                <w:tcPr>
                  <w:tcW w:w="6150" w:type="dxa"/>
                  <w:tcBorders>
                    <w:top w:val="single" w:sz="6" w:space="0" w:color="auto"/>
                    <w:left w:val="nil"/>
                    <w:bottom w:val="single" w:sz="6" w:space="0" w:color="auto"/>
                    <w:right w:val="single" w:sz="6" w:space="0" w:color="auto"/>
                  </w:tcBorders>
                  <w:vAlign w:val="center"/>
                  <w:hideMark/>
                </w:tcPr>
                <w:p w14:paraId="0BC47B2A"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Aumentar el nivel de implementación de los modelos definidos en el Marco de Referencia de Arquitectura Empresarial</w:t>
                  </w:r>
                  <w:r w:rsidRPr="00D23D5E">
                    <w:rPr>
                      <w:rStyle w:val="eop"/>
                      <w:rFonts w:ascii="Arial" w:hAnsi="Arial" w:cs="Arial"/>
                      <w:color w:val="000000"/>
                      <w:sz w:val="20"/>
                      <w:szCs w:val="20"/>
                    </w:rPr>
                    <w:t> </w:t>
                  </w:r>
                </w:p>
              </w:tc>
            </w:tr>
            <w:tr w:rsidR="00A97EEC" w:rsidRPr="00D23D5E" w14:paraId="24CF4AC8" w14:textId="77777777" w:rsidTr="11F5FCD8">
              <w:trPr>
                <w:trHeight w:val="285"/>
              </w:trPr>
              <w:tc>
                <w:tcPr>
                  <w:tcW w:w="2955" w:type="dxa"/>
                  <w:tcBorders>
                    <w:top w:val="nil"/>
                    <w:left w:val="single" w:sz="6" w:space="0" w:color="auto"/>
                    <w:bottom w:val="single" w:sz="6" w:space="0" w:color="auto"/>
                    <w:right w:val="single" w:sz="6" w:space="0" w:color="auto"/>
                  </w:tcBorders>
                  <w:shd w:val="clear" w:color="auto" w:fill="808080" w:themeFill="background1" w:themeFillShade="80"/>
                  <w:vAlign w:val="center"/>
                  <w:hideMark/>
                </w:tcPr>
                <w:p w14:paraId="52A624AD" w14:textId="3CB5CD5A" w:rsidR="00A97EEC" w:rsidRPr="00D23D5E" w:rsidRDefault="00A97EEC" w:rsidP="11F5FCD8">
                  <w:pPr>
                    <w:pStyle w:val="paragraph"/>
                    <w:spacing w:before="0" w:beforeAutospacing="0" w:after="0" w:afterAutospacing="0"/>
                    <w:textAlignment w:val="baseline"/>
                    <w:rPr>
                      <w:rStyle w:val="eop"/>
                      <w:rFonts w:ascii="Arial" w:hAnsi="Arial" w:cs="Arial"/>
                      <w:color w:val="FFFFFF" w:themeColor="background1"/>
                      <w:sz w:val="20"/>
                      <w:szCs w:val="20"/>
                    </w:rPr>
                  </w:pPr>
                  <w:r w:rsidRPr="11F5FCD8">
                    <w:rPr>
                      <w:rStyle w:val="normaltextrun"/>
                      <w:rFonts w:ascii="Arial" w:hAnsi="Arial" w:cs="Arial"/>
                      <w:color w:val="FFFFFF" w:themeColor="background1"/>
                      <w:sz w:val="20"/>
                      <w:szCs w:val="20"/>
                      <w:lang w:val="es-ES"/>
                    </w:rPr>
                    <w:t xml:space="preserve">Producto </w:t>
                  </w:r>
                </w:p>
              </w:tc>
              <w:tc>
                <w:tcPr>
                  <w:tcW w:w="6150" w:type="dxa"/>
                  <w:tcBorders>
                    <w:top w:val="nil"/>
                    <w:left w:val="nil"/>
                    <w:bottom w:val="single" w:sz="6" w:space="0" w:color="auto"/>
                    <w:right w:val="single" w:sz="6" w:space="0" w:color="auto"/>
                  </w:tcBorders>
                  <w:vAlign w:val="center"/>
                  <w:hideMark/>
                </w:tcPr>
                <w:p w14:paraId="4AD9E913"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Servicios tecnológicos</w:t>
                  </w:r>
                  <w:r w:rsidRPr="00D23D5E">
                    <w:rPr>
                      <w:rStyle w:val="eop"/>
                      <w:rFonts w:ascii="Arial" w:hAnsi="Arial" w:cs="Arial"/>
                      <w:color w:val="000000"/>
                      <w:sz w:val="20"/>
                      <w:szCs w:val="20"/>
                    </w:rPr>
                    <w:t> </w:t>
                  </w:r>
                </w:p>
              </w:tc>
            </w:tr>
            <w:tr w:rsidR="00A97EEC" w:rsidRPr="00D23D5E" w14:paraId="09CE2F3C" w14:textId="77777777" w:rsidTr="11F5FCD8">
              <w:trPr>
                <w:trHeight w:val="285"/>
              </w:trPr>
              <w:tc>
                <w:tcPr>
                  <w:tcW w:w="2955" w:type="dxa"/>
                  <w:tcBorders>
                    <w:top w:val="nil"/>
                    <w:left w:val="single" w:sz="6" w:space="0" w:color="auto"/>
                    <w:bottom w:val="single" w:sz="6" w:space="0" w:color="auto"/>
                    <w:right w:val="single" w:sz="6" w:space="0" w:color="auto"/>
                  </w:tcBorders>
                  <w:shd w:val="clear" w:color="auto" w:fill="D9D9D9" w:themeFill="background1" w:themeFillShade="D9"/>
                  <w:vAlign w:val="center"/>
                  <w:hideMark/>
                </w:tcPr>
                <w:p w14:paraId="3F749C12" w14:textId="3DF96728" w:rsidR="00A97EEC" w:rsidRPr="00D23D5E" w:rsidRDefault="00A97EEC" w:rsidP="11F5FCD8">
                  <w:pPr>
                    <w:pStyle w:val="paragraph"/>
                    <w:spacing w:before="0" w:beforeAutospacing="0" w:after="0" w:afterAutospacing="0"/>
                    <w:textAlignment w:val="baseline"/>
                    <w:rPr>
                      <w:rStyle w:val="eop"/>
                      <w:rFonts w:ascii="Arial" w:hAnsi="Arial" w:cs="Arial"/>
                      <w:color w:val="000000" w:themeColor="text1"/>
                      <w:sz w:val="20"/>
                      <w:szCs w:val="20"/>
                    </w:rPr>
                  </w:pPr>
                  <w:r w:rsidRPr="11F5FCD8">
                    <w:rPr>
                      <w:rStyle w:val="normaltextrun"/>
                      <w:rFonts w:ascii="Arial" w:hAnsi="Arial" w:cs="Arial"/>
                      <w:color w:val="000000" w:themeColor="text1"/>
                      <w:sz w:val="20"/>
                      <w:szCs w:val="20"/>
                      <w:lang w:val="es-ES"/>
                    </w:rPr>
                    <w:t>Entregable</w:t>
                  </w:r>
                </w:p>
              </w:tc>
              <w:tc>
                <w:tcPr>
                  <w:tcW w:w="6150" w:type="dxa"/>
                  <w:tcBorders>
                    <w:top w:val="nil"/>
                    <w:left w:val="nil"/>
                    <w:bottom w:val="single" w:sz="6" w:space="0" w:color="auto"/>
                    <w:right w:val="single" w:sz="6" w:space="0" w:color="auto"/>
                  </w:tcBorders>
                  <w:vAlign w:val="center"/>
                  <w:hideMark/>
                </w:tcPr>
                <w:p w14:paraId="779427F7"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Adquirir bienes y servicios para la operación y soporte de los proyectos de base tecnológica en la Entidad.</w:t>
                  </w:r>
                  <w:r w:rsidRPr="00D23D5E">
                    <w:rPr>
                      <w:rStyle w:val="eop"/>
                      <w:rFonts w:ascii="Arial" w:hAnsi="Arial" w:cs="Arial"/>
                      <w:color w:val="000000"/>
                      <w:sz w:val="20"/>
                      <w:szCs w:val="20"/>
                    </w:rPr>
                    <w:t> </w:t>
                  </w:r>
                </w:p>
              </w:tc>
            </w:tr>
            <w:tr w:rsidR="00A97EEC" w:rsidRPr="00D23D5E" w14:paraId="7A5388F7" w14:textId="77777777" w:rsidTr="11F5FCD8">
              <w:trPr>
                <w:trHeight w:val="285"/>
              </w:trPr>
              <w:tc>
                <w:tcPr>
                  <w:tcW w:w="2955" w:type="dxa"/>
                  <w:tcBorders>
                    <w:top w:val="nil"/>
                    <w:left w:val="single" w:sz="6" w:space="0" w:color="auto"/>
                    <w:bottom w:val="single" w:sz="6" w:space="0" w:color="auto"/>
                    <w:right w:val="single" w:sz="6" w:space="0" w:color="auto"/>
                  </w:tcBorders>
                  <w:shd w:val="clear" w:color="auto" w:fill="F2F2F2" w:themeFill="background1" w:themeFillShade="F2"/>
                  <w:vAlign w:val="center"/>
                  <w:hideMark/>
                </w:tcPr>
                <w:p w14:paraId="45F6D80E"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Iniciativas</w:t>
                  </w:r>
                  <w:r w:rsidRPr="00D23D5E">
                    <w:rPr>
                      <w:rStyle w:val="eop"/>
                      <w:rFonts w:ascii="Arial" w:hAnsi="Arial" w:cs="Arial"/>
                      <w:color w:val="000000"/>
                      <w:sz w:val="20"/>
                      <w:szCs w:val="20"/>
                    </w:rPr>
                    <w:t> </w:t>
                  </w:r>
                </w:p>
              </w:tc>
              <w:tc>
                <w:tcPr>
                  <w:tcW w:w="6150" w:type="dxa"/>
                  <w:tcBorders>
                    <w:top w:val="nil"/>
                    <w:left w:val="nil"/>
                    <w:bottom w:val="single" w:sz="6" w:space="0" w:color="auto"/>
                    <w:right w:val="single" w:sz="6" w:space="0" w:color="auto"/>
                  </w:tcBorders>
                  <w:vAlign w:val="center"/>
                  <w:hideMark/>
                </w:tcPr>
                <w:p w14:paraId="29CB60F6"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GO003 Adquisición de nuevos elementos y suministro de repuestos, partes y accesorios</w:t>
                  </w:r>
                  <w:r w:rsidRPr="00D23D5E">
                    <w:rPr>
                      <w:rStyle w:val="eop"/>
                      <w:rFonts w:ascii="Arial" w:hAnsi="Arial" w:cs="Arial"/>
                      <w:color w:val="000000"/>
                      <w:sz w:val="20"/>
                      <w:szCs w:val="20"/>
                    </w:rPr>
                    <w:t> </w:t>
                  </w:r>
                </w:p>
              </w:tc>
            </w:tr>
            <w:tr w:rsidR="00A97EEC" w:rsidRPr="00D23D5E" w14:paraId="31FC1130" w14:textId="77777777" w:rsidTr="11F5FCD8">
              <w:trPr>
                <w:trHeight w:val="285"/>
              </w:trPr>
              <w:tc>
                <w:tcPr>
                  <w:tcW w:w="2955" w:type="dxa"/>
                  <w:tcBorders>
                    <w:top w:val="nil"/>
                    <w:left w:val="single" w:sz="6" w:space="0" w:color="auto"/>
                    <w:bottom w:val="single" w:sz="6" w:space="0" w:color="auto"/>
                    <w:right w:val="single" w:sz="6" w:space="0" w:color="auto"/>
                  </w:tcBorders>
                  <w:vAlign w:val="center"/>
                  <w:hideMark/>
                </w:tcPr>
                <w:p w14:paraId="71BA767F"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Fecha de inicio</w:t>
                  </w:r>
                  <w:r w:rsidRPr="00D23D5E">
                    <w:rPr>
                      <w:rStyle w:val="eop"/>
                      <w:rFonts w:ascii="Arial" w:hAnsi="Arial" w:cs="Arial"/>
                      <w:color w:val="000000"/>
                      <w:sz w:val="20"/>
                      <w:szCs w:val="20"/>
                    </w:rPr>
                    <w:t> </w:t>
                  </w:r>
                </w:p>
              </w:tc>
              <w:tc>
                <w:tcPr>
                  <w:tcW w:w="6150" w:type="dxa"/>
                  <w:tcBorders>
                    <w:top w:val="nil"/>
                    <w:left w:val="nil"/>
                    <w:bottom w:val="single" w:sz="6" w:space="0" w:color="auto"/>
                    <w:right w:val="single" w:sz="6" w:space="0" w:color="auto"/>
                  </w:tcBorders>
                  <w:vAlign w:val="center"/>
                  <w:hideMark/>
                </w:tcPr>
                <w:p w14:paraId="1960CF44"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01 de enero 2025</w:t>
                  </w:r>
                  <w:r w:rsidRPr="00D23D5E">
                    <w:rPr>
                      <w:rStyle w:val="eop"/>
                      <w:rFonts w:ascii="Arial" w:hAnsi="Arial" w:cs="Arial"/>
                      <w:color w:val="000000"/>
                      <w:sz w:val="20"/>
                      <w:szCs w:val="20"/>
                    </w:rPr>
                    <w:t> </w:t>
                  </w:r>
                </w:p>
              </w:tc>
            </w:tr>
            <w:tr w:rsidR="00A97EEC" w:rsidRPr="00D23D5E" w14:paraId="7D468F46" w14:textId="77777777" w:rsidTr="11F5FCD8">
              <w:trPr>
                <w:trHeight w:val="285"/>
              </w:trPr>
              <w:tc>
                <w:tcPr>
                  <w:tcW w:w="2955" w:type="dxa"/>
                  <w:tcBorders>
                    <w:top w:val="nil"/>
                    <w:left w:val="single" w:sz="6" w:space="0" w:color="auto"/>
                    <w:bottom w:val="single" w:sz="6" w:space="0" w:color="auto"/>
                    <w:right w:val="single" w:sz="6" w:space="0" w:color="auto"/>
                  </w:tcBorders>
                  <w:vAlign w:val="center"/>
                  <w:hideMark/>
                </w:tcPr>
                <w:p w14:paraId="2E2C1BBB"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Fecha de finalización</w:t>
                  </w:r>
                  <w:r w:rsidRPr="00D23D5E">
                    <w:rPr>
                      <w:rStyle w:val="eop"/>
                      <w:rFonts w:ascii="Arial" w:hAnsi="Arial" w:cs="Arial"/>
                      <w:color w:val="000000"/>
                      <w:sz w:val="20"/>
                      <w:szCs w:val="20"/>
                    </w:rPr>
                    <w:t> </w:t>
                  </w:r>
                </w:p>
              </w:tc>
              <w:tc>
                <w:tcPr>
                  <w:tcW w:w="6150" w:type="dxa"/>
                  <w:tcBorders>
                    <w:top w:val="nil"/>
                    <w:left w:val="nil"/>
                    <w:bottom w:val="single" w:sz="6" w:space="0" w:color="auto"/>
                    <w:right w:val="single" w:sz="6" w:space="0" w:color="auto"/>
                  </w:tcBorders>
                  <w:vAlign w:val="center"/>
                  <w:hideMark/>
                </w:tcPr>
                <w:p w14:paraId="6D309EBC"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31 de diciembre 2028</w:t>
                  </w:r>
                  <w:r w:rsidRPr="00D23D5E">
                    <w:rPr>
                      <w:rStyle w:val="eop"/>
                      <w:rFonts w:ascii="Arial" w:hAnsi="Arial" w:cs="Arial"/>
                      <w:color w:val="000000"/>
                      <w:sz w:val="20"/>
                      <w:szCs w:val="20"/>
                    </w:rPr>
                    <w:t> </w:t>
                  </w:r>
                </w:p>
              </w:tc>
            </w:tr>
            <w:tr w:rsidR="00A97EEC" w:rsidRPr="00D23D5E" w14:paraId="1CB37F41" w14:textId="77777777" w:rsidTr="11F5FCD8">
              <w:trPr>
                <w:trHeight w:val="285"/>
              </w:trPr>
              <w:tc>
                <w:tcPr>
                  <w:tcW w:w="2955" w:type="dxa"/>
                  <w:tcBorders>
                    <w:top w:val="nil"/>
                    <w:left w:val="single" w:sz="6" w:space="0" w:color="auto"/>
                    <w:bottom w:val="single" w:sz="6" w:space="0" w:color="auto"/>
                    <w:right w:val="single" w:sz="6" w:space="0" w:color="auto"/>
                  </w:tcBorders>
                  <w:vAlign w:val="center"/>
                  <w:hideMark/>
                </w:tcPr>
                <w:p w14:paraId="16F36FBC" w14:textId="7E89753C" w:rsidR="00A97EEC" w:rsidRPr="00D23D5E" w:rsidRDefault="00A97EEC" w:rsidP="11F5FCD8">
                  <w:pPr>
                    <w:pStyle w:val="paragraph"/>
                    <w:spacing w:before="0" w:beforeAutospacing="0" w:after="0" w:afterAutospacing="0"/>
                    <w:textAlignment w:val="baseline"/>
                    <w:rPr>
                      <w:rFonts w:ascii="Arial" w:hAnsi="Arial" w:cs="Arial"/>
                      <w:sz w:val="20"/>
                      <w:szCs w:val="20"/>
                    </w:rPr>
                  </w:pPr>
                  <w:r w:rsidRPr="11F5FCD8">
                    <w:rPr>
                      <w:rStyle w:val="normaltextrun"/>
                      <w:rFonts w:ascii="Arial" w:hAnsi="Arial" w:cs="Arial"/>
                      <w:color w:val="000000" w:themeColor="text1"/>
                      <w:sz w:val="20"/>
                      <w:szCs w:val="20"/>
                      <w:lang w:val="es-ES"/>
                    </w:rPr>
                    <w:t>Meta 202</w:t>
                  </w:r>
                  <w:r w:rsidR="6CDACF65" w:rsidRPr="11F5FCD8">
                    <w:rPr>
                      <w:rStyle w:val="normaltextrun"/>
                      <w:rFonts w:ascii="Arial" w:hAnsi="Arial" w:cs="Arial"/>
                      <w:color w:val="000000" w:themeColor="text1"/>
                      <w:sz w:val="20"/>
                      <w:szCs w:val="20"/>
                      <w:lang w:val="es-ES"/>
                    </w:rPr>
                    <w:t>6</w:t>
                  </w:r>
                  <w:r w:rsidRPr="11F5FCD8">
                    <w:rPr>
                      <w:rStyle w:val="eop"/>
                      <w:rFonts w:ascii="Arial" w:hAnsi="Arial" w:cs="Arial"/>
                      <w:color w:val="000000" w:themeColor="text1"/>
                      <w:sz w:val="20"/>
                      <w:szCs w:val="20"/>
                    </w:rPr>
                    <w:t> </w:t>
                  </w:r>
                </w:p>
              </w:tc>
              <w:tc>
                <w:tcPr>
                  <w:tcW w:w="6150" w:type="dxa"/>
                  <w:tcBorders>
                    <w:top w:val="nil"/>
                    <w:left w:val="nil"/>
                    <w:bottom w:val="single" w:sz="6" w:space="0" w:color="auto"/>
                    <w:right w:val="single" w:sz="6" w:space="0" w:color="auto"/>
                  </w:tcBorders>
                  <w:vAlign w:val="center"/>
                  <w:hideMark/>
                </w:tcPr>
                <w:p w14:paraId="14124A27" w14:textId="77777777" w:rsidR="00A97EEC" w:rsidRPr="00D23D5E" w:rsidRDefault="00A97EEC" w:rsidP="00A97EEC">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themeColor="text1"/>
                      <w:sz w:val="20"/>
                      <w:szCs w:val="20"/>
                      <w:lang w:val="es-ES"/>
                    </w:rPr>
                    <w:t>92,5%</w:t>
                  </w:r>
                  <w:r w:rsidRPr="00D23D5E">
                    <w:rPr>
                      <w:rStyle w:val="eop"/>
                      <w:rFonts w:ascii="Arial" w:hAnsi="Arial" w:cs="Arial"/>
                      <w:color w:val="000000" w:themeColor="text1"/>
                      <w:sz w:val="20"/>
                      <w:szCs w:val="20"/>
                    </w:rPr>
                    <w:t> </w:t>
                  </w:r>
                  <w:commentRangeEnd w:id="0"/>
                  <w:r w:rsidRPr="00D23D5E">
                    <w:rPr>
                      <w:rStyle w:val="CommentReference"/>
                      <w:rFonts w:ascii="Arial" w:hAnsi="Arial" w:cs="Arial"/>
                      <w:sz w:val="20"/>
                      <w:szCs w:val="20"/>
                    </w:rPr>
                    <w:commentReference w:id="0"/>
                  </w:r>
                  <w:commentRangeEnd w:id="1"/>
                  <w:r w:rsidRPr="00D23D5E">
                    <w:rPr>
                      <w:rStyle w:val="CommentReference"/>
                      <w:rFonts w:ascii="Arial" w:hAnsi="Arial" w:cs="Arial"/>
                      <w:sz w:val="20"/>
                      <w:szCs w:val="20"/>
                    </w:rPr>
                    <w:commentReference w:id="1"/>
                  </w:r>
                </w:p>
              </w:tc>
            </w:tr>
          </w:tbl>
          <w:p w14:paraId="2D25A639" w14:textId="77777777" w:rsidR="00A97EEC" w:rsidRPr="00D23D5E" w:rsidRDefault="00A97EEC" w:rsidP="00A97EEC">
            <w:pPr>
              <w:pStyle w:val="paragraph"/>
              <w:spacing w:before="0" w:beforeAutospacing="0" w:after="0" w:afterAutospacing="0"/>
              <w:jc w:val="both"/>
              <w:textAlignment w:val="baseline"/>
              <w:rPr>
                <w:rStyle w:val="normaltextrun"/>
                <w:rFonts w:ascii="Arial" w:hAnsi="Arial" w:cs="Arial"/>
                <w:sz w:val="20"/>
                <w:szCs w:val="20"/>
                <w:lang w:val="es-ES"/>
              </w:rPr>
            </w:pPr>
          </w:p>
          <w:p w14:paraId="1866A8BC" w14:textId="77777777" w:rsidR="00A97EEC" w:rsidRPr="00D23D5E" w:rsidRDefault="00A97EEC" w:rsidP="00A97EEC">
            <w:pPr>
              <w:pStyle w:val="paragraph"/>
              <w:spacing w:before="0" w:beforeAutospacing="0" w:after="0" w:afterAutospacing="0"/>
              <w:jc w:val="both"/>
              <w:rPr>
                <w:rStyle w:val="normaltextrun"/>
                <w:rFonts w:ascii="Arial" w:hAnsi="Arial" w:cs="Arial"/>
                <w:sz w:val="20"/>
                <w:szCs w:val="20"/>
                <w:lang w:val="es-ES"/>
              </w:rPr>
            </w:pPr>
            <w:r w:rsidRPr="00D23D5E">
              <w:rPr>
                <w:rStyle w:val="normaltextrun"/>
                <w:rFonts w:ascii="Arial" w:hAnsi="Arial" w:cs="Arial"/>
                <w:sz w:val="20"/>
                <w:szCs w:val="20"/>
                <w:lang w:val="es-ES"/>
              </w:rPr>
              <w:t>El servicio de Mesa de Soluciones constituye un elemento estratégico para asegurar la atención integral de requerimientos y soporte técnico institucional. Esta contratación garantiza el mantenimiento preventivo y correctivo, así como el suministro de repuestos y accesorios, permitiendo la operatividad continua, la máxima disponibilidad y la satisfacción de los usuarios, consolidando la gestión tecnológica eficaz del Ministerio.</w:t>
            </w:r>
          </w:p>
          <w:p w14:paraId="3563E779"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 xml:space="preserve"> </w:t>
            </w:r>
          </w:p>
          <w:p w14:paraId="54B3E91E"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El objeto contractual de prestar el servicio de Mesa de Soluciones para atención de requerimientos y soporte técnico, incluyendo mantenimiento preventivo/correctivo y suministro de repuestos/accesorios tecnológicos, se alinea con el objetivo de aumentar el nivel de implementación de los modelos definidos en el Marco de Referencia de Arquitectura Empresarial del proyecto BPIN 202400000000198, materializándose como servicios tecnológicos que garantizan la operación y soporte continuo de la infraestructura TI institucional.</w:t>
            </w:r>
          </w:p>
          <w:p w14:paraId="15030DC6"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 xml:space="preserve"> </w:t>
            </w:r>
          </w:p>
          <w:p w14:paraId="313431A8" w14:textId="0BCA75ED" w:rsidR="00A97EEC" w:rsidRPr="00D23D5E" w:rsidRDefault="00A97EEC" w:rsidP="3CC2D506">
            <w:pPr>
              <w:pStyle w:val="paragraph"/>
              <w:spacing w:before="0" w:beforeAutospacing="0" w:after="0" w:afterAutospacing="0"/>
              <w:jc w:val="both"/>
              <w:rPr>
                <w:rFonts w:ascii="Arial" w:hAnsi="Arial" w:cs="Arial"/>
                <w:sz w:val="20"/>
                <w:szCs w:val="20"/>
              </w:rPr>
            </w:pPr>
            <w:r w:rsidRPr="3CC2D506">
              <w:rPr>
                <w:rStyle w:val="normaltextrun"/>
                <w:rFonts w:ascii="Arial" w:hAnsi="Arial" w:cs="Arial"/>
                <w:sz w:val="20"/>
                <w:szCs w:val="20"/>
                <w:lang w:val="es-ES"/>
              </w:rPr>
              <w:t xml:space="preserve">Los productos del contrato (mantenimiento preventivo, mesa de ayuda con clasificación de incidentes, administración ITSM GLPI/Aranda, gestión de inventario/contratos/licencias, </w:t>
            </w:r>
            <w:ins w:id="3" w:author="PAOLA ANDREA RAMIREZ PEREIRA" w:date="2026-03-25T16:28:00Z" w16du:dateUtc="2026-03-25T16:28:33Z">
              <w:r w:rsidR="7C0665A5" w:rsidRPr="3CC2D506">
                <w:rPr>
                  <w:rStyle w:val="normaltextrun"/>
                  <w:rFonts w:ascii="Arial" w:hAnsi="Arial" w:cs="Arial"/>
                  <w:sz w:val="20"/>
                  <w:szCs w:val="20"/>
                  <w:lang w:val="es-ES"/>
                </w:rPr>
                <w:t>b</w:t>
              </w:r>
            </w:ins>
            <w:del w:id="4" w:author="PAOLA ANDREA RAMIREZ PEREIRA" w:date="2026-03-25T16:28:00Z" w16du:dateUtc="2026-03-25T16:28:33Z">
              <w:r w:rsidRPr="3CC2D506" w:rsidDel="00A97EEC">
                <w:rPr>
                  <w:rStyle w:val="normaltextrun"/>
                  <w:rFonts w:ascii="Arial" w:hAnsi="Arial" w:cs="Arial"/>
                  <w:sz w:val="20"/>
                  <w:szCs w:val="20"/>
                  <w:lang w:val="es-ES"/>
                </w:rPr>
                <w:delText>B</w:delText>
              </w:r>
            </w:del>
            <w:r w:rsidRPr="3CC2D506">
              <w:rPr>
                <w:rStyle w:val="normaltextrun"/>
                <w:rFonts w:ascii="Arial" w:hAnsi="Arial" w:cs="Arial"/>
                <w:sz w:val="20"/>
                <w:szCs w:val="20"/>
                <w:lang w:val="es-ES"/>
              </w:rPr>
              <w:t xml:space="preserve">olsa de </w:t>
            </w:r>
            <w:ins w:id="5" w:author="PAOLA ANDREA RAMIREZ PEREIRA" w:date="2026-03-25T16:28:00Z" w16du:dateUtc="2026-03-25T16:28:39Z">
              <w:r w:rsidR="356D7502" w:rsidRPr="3CC2D506">
                <w:rPr>
                  <w:rStyle w:val="normaltextrun"/>
                  <w:rFonts w:ascii="Arial" w:hAnsi="Arial" w:cs="Arial"/>
                  <w:sz w:val="20"/>
                  <w:szCs w:val="20"/>
                  <w:lang w:val="es-ES"/>
                </w:rPr>
                <w:t>r</w:t>
              </w:r>
            </w:ins>
            <w:del w:id="6" w:author="PAOLA ANDREA RAMIREZ PEREIRA" w:date="2026-03-25T16:28:00Z" w16du:dateUtc="2026-03-25T16:28:39Z">
              <w:r w:rsidRPr="3CC2D506" w:rsidDel="00A97EEC">
                <w:rPr>
                  <w:rStyle w:val="normaltextrun"/>
                  <w:rFonts w:ascii="Arial" w:hAnsi="Arial" w:cs="Arial"/>
                  <w:sz w:val="20"/>
                  <w:szCs w:val="20"/>
                  <w:lang w:val="es-ES"/>
                </w:rPr>
                <w:delText>R</w:delText>
              </w:r>
            </w:del>
            <w:r w:rsidRPr="3CC2D506">
              <w:rPr>
                <w:rStyle w:val="normaltextrun"/>
                <w:rFonts w:ascii="Arial" w:hAnsi="Arial" w:cs="Arial"/>
                <w:sz w:val="20"/>
                <w:szCs w:val="20"/>
                <w:lang w:val="es-ES"/>
              </w:rPr>
              <w:t>ecursos originales y servicios como IPV6/SSL/DNS/satélite bajo demanda, ANS con 99.6% disponibilidad y tiempos de respuesta por severidad) ejecutan este servicio, contribuyendo directamente a adquirir bienes y servicios para la operación y soporte de los proyectos de base tecnológica en la entidad.</w:t>
            </w:r>
          </w:p>
          <w:p w14:paraId="3A61D3DF"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 xml:space="preserve"> </w:t>
            </w:r>
          </w:p>
          <w:p w14:paraId="5609E3AF"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La mesa de soluciones constituye un componente estratégico para la gestión operativa y administrativa del Ministerio, al funcionar como el punto único de contacto para la recepción, clasificación, priorización y atención de incidentes y requerimientos asociados a los servicios tecnológicos. Su correcta operación garantiza la continuidad del servicio, la trazabilidad de los casos y la estandarización de los tiempos de respuesta bajo criterios de eficiencia y control.</w:t>
            </w:r>
          </w:p>
          <w:p w14:paraId="547089F6"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 xml:space="preserve"> </w:t>
            </w:r>
          </w:p>
          <w:p w14:paraId="7C6996F4" w14:textId="51022B9D" w:rsidR="00A97EEC" w:rsidRPr="00D23D5E" w:rsidRDefault="00A97EEC" w:rsidP="3CC2D506">
            <w:pPr>
              <w:pStyle w:val="paragraph"/>
              <w:spacing w:before="0" w:beforeAutospacing="0" w:after="0" w:afterAutospacing="0"/>
              <w:jc w:val="both"/>
              <w:rPr>
                <w:rFonts w:ascii="Arial" w:hAnsi="Arial" w:cs="Arial"/>
                <w:sz w:val="20"/>
                <w:szCs w:val="20"/>
              </w:rPr>
            </w:pPr>
            <w:r w:rsidRPr="3CC2D506">
              <w:rPr>
                <w:rStyle w:val="normaltextrun"/>
                <w:rFonts w:ascii="Arial" w:hAnsi="Arial" w:cs="Arial"/>
                <w:sz w:val="20"/>
                <w:szCs w:val="20"/>
                <w:lang w:val="es-ES"/>
              </w:rPr>
              <w:t xml:space="preserve">El no contar con una estructura de soporte con los recursos necesarios, recursos tales como una </w:t>
            </w:r>
            <w:ins w:id="7" w:author="PAOLA ANDREA RAMIREZ PEREIRA" w:date="2026-03-25T16:28:00Z" w16du:dateUtc="2026-03-25T16:28:19Z">
              <w:r w:rsidR="05A84781" w:rsidRPr="3CC2D506">
                <w:rPr>
                  <w:rStyle w:val="normaltextrun"/>
                  <w:rFonts w:ascii="Arial" w:hAnsi="Arial" w:cs="Arial"/>
                  <w:sz w:val="20"/>
                  <w:szCs w:val="20"/>
                  <w:lang w:val="es-ES"/>
                </w:rPr>
                <w:t>b</w:t>
              </w:r>
            </w:ins>
            <w:del w:id="8" w:author="PAOLA ANDREA RAMIREZ PEREIRA" w:date="2026-03-25T16:28:00Z" w16du:dateUtc="2026-03-25T16:28:19Z">
              <w:r w:rsidRPr="3CC2D506" w:rsidDel="00A97EEC">
                <w:rPr>
                  <w:rStyle w:val="normaltextrun"/>
                  <w:rFonts w:ascii="Arial" w:hAnsi="Arial" w:cs="Arial"/>
                  <w:sz w:val="20"/>
                  <w:szCs w:val="20"/>
                  <w:lang w:val="es-ES"/>
                </w:rPr>
                <w:delText>B</w:delText>
              </w:r>
            </w:del>
            <w:r w:rsidRPr="3CC2D506">
              <w:rPr>
                <w:rStyle w:val="normaltextrun"/>
                <w:rFonts w:ascii="Arial" w:hAnsi="Arial" w:cs="Arial"/>
                <w:sz w:val="20"/>
                <w:szCs w:val="20"/>
                <w:lang w:val="es-ES"/>
              </w:rPr>
              <w:t xml:space="preserve">olsa de </w:t>
            </w:r>
            <w:ins w:id="9" w:author="PAOLA ANDREA RAMIREZ PEREIRA" w:date="2026-03-25T16:28:00Z" w16du:dateUtc="2026-03-25T16:28:22Z">
              <w:r w:rsidR="3466D5B1" w:rsidRPr="3CC2D506">
                <w:rPr>
                  <w:rStyle w:val="normaltextrun"/>
                  <w:rFonts w:ascii="Arial" w:hAnsi="Arial" w:cs="Arial"/>
                  <w:sz w:val="20"/>
                  <w:szCs w:val="20"/>
                  <w:lang w:val="es-ES"/>
                </w:rPr>
                <w:t>r</w:t>
              </w:r>
            </w:ins>
            <w:del w:id="10" w:author="PAOLA ANDREA RAMIREZ PEREIRA" w:date="2026-03-25T16:28:00Z" w16du:dateUtc="2026-03-25T16:28:22Z">
              <w:r w:rsidRPr="3CC2D506" w:rsidDel="00A97EEC">
                <w:rPr>
                  <w:rStyle w:val="normaltextrun"/>
                  <w:rFonts w:ascii="Arial" w:hAnsi="Arial" w:cs="Arial"/>
                  <w:sz w:val="20"/>
                  <w:szCs w:val="20"/>
                  <w:lang w:val="es-ES"/>
                </w:rPr>
                <w:delText>R</w:delText>
              </w:r>
            </w:del>
            <w:r w:rsidRPr="3CC2D506">
              <w:rPr>
                <w:rStyle w:val="normaltextrun"/>
                <w:rFonts w:ascii="Arial" w:hAnsi="Arial" w:cs="Arial"/>
                <w:sz w:val="20"/>
                <w:szCs w:val="20"/>
                <w:lang w:val="es-ES"/>
              </w:rPr>
              <w:t>ecursos para atención inmediata, personal técnico dimensionado según demanda y capacidad para mantenimiento preventivo y correctivo, limita la capacidad del Ministerio de Minas y Energía en la de respuesta a incidentes y requerimientos, aumentando los tiempos de indisponibilidad tecnológica y genera afectaciones directas en la productividad de las áreas misionales y de apoyo. En este sentido, la Mesa de Soluciones no solo cumple una función operativa, sino que actúa como un mecanismo de control y optimización de recursos, alineada con los objetivos estratégicos y con las buenas prácticas de gestión de servicios de TI.</w:t>
            </w:r>
          </w:p>
          <w:p w14:paraId="79D100C1"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 xml:space="preserve"> </w:t>
            </w:r>
          </w:p>
          <w:p w14:paraId="6216DE87"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Durante el periodo comprendido entre enero de 2025 y enero de 2026, la mesa de soluciones gestionó un total de 12.343 casos, todos registrados, atendidos y cerrados conforme a los procedimientos establecidos. Lo cual confirma la criticidad del soporte tecnológico para la operación misional del Ministerio.</w:t>
            </w:r>
          </w:p>
          <w:p w14:paraId="2263C8F8"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 xml:space="preserve"> </w:t>
            </w:r>
          </w:p>
          <w:p w14:paraId="6921A975"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Esta distribución evidencia una demanda sostenida de incidentes, solicitudes de mantenimiento, fallas de hardware y requerimientos de usuario final que requieren un servicio robusto y dotado de capacidades técnicas suficientes para evitar cuellos de botella operativos.</w:t>
            </w:r>
          </w:p>
          <w:p w14:paraId="4B6EE5C3"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 xml:space="preserve"> </w:t>
            </w:r>
          </w:p>
          <w:p w14:paraId="78715822"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3CC2D506">
              <w:rPr>
                <w:rStyle w:val="normaltextrun"/>
                <w:rFonts w:ascii="Arial" w:hAnsi="Arial" w:cs="Arial"/>
                <w:sz w:val="20"/>
                <w:szCs w:val="20"/>
                <w:lang w:val="es-ES"/>
              </w:rPr>
              <w:t>La continuidad del servicio requiere asegurar:</w:t>
            </w:r>
          </w:p>
          <w:p w14:paraId="39A9316F" w14:textId="2160D9F1" w:rsidR="3CC2D506" w:rsidRDefault="3CC2D506" w:rsidP="3CC2D506">
            <w:pPr>
              <w:pStyle w:val="paragraph"/>
              <w:spacing w:before="0" w:beforeAutospacing="0" w:after="0" w:afterAutospacing="0"/>
              <w:jc w:val="both"/>
              <w:rPr>
                <w:ins w:id="11" w:author="PAOLA ANDREA RAMIREZ PEREIRA" w:date="2026-03-25T16:19:00Z" w16du:dateUtc="2026-03-25T16:19:13Z"/>
                <w:rStyle w:val="normaltextrun"/>
                <w:rFonts w:ascii="Arial" w:hAnsi="Arial" w:cs="Arial"/>
                <w:sz w:val="20"/>
                <w:szCs w:val="20"/>
                <w:lang w:val="es-ES"/>
              </w:rPr>
            </w:pPr>
          </w:p>
          <w:p w14:paraId="2F4EF894" w14:textId="21CAC55F" w:rsidR="00A97EEC" w:rsidRPr="00D23D5E" w:rsidRDefault="6FA0E2B5" w:rsidP="3CC2D506">
            <w:pPr>
              <w:pStyle w:val="paragraph"/>
              <w:spacing w:before="0" w:beforeAutospacing="0" w:after="0" w:afterAutospacing="0"/>
              <w:jc w:val="both"/>
              <w:rPr>
                <w:rFonts w:ascii="Arial" w:hAnsi="Arial" w:cs="Arial"/>
                <w:sz w:val="20"/>
                <w:szCs w:val="20"/>
              </w:rPr>
            </w:pPr>
            <w:ins w:id="12" w:author="PAOLA ANDREA RAMIREZ PEREIRA" w:date="2026-03-25T16:19:00Z" w16du:dateUtc="2026-03-25T16:19:20Z">
              <w:r w:rsidRPr="3CC2D506">
                <w:rPr>
                  <w:rStyle w:val="normaltextrun"/>
                  <w:rFonts w:ascii="Arial" w:hAnsi="Arial" w:cs="Arial"/>
                  <w:sz w:val="20"/>
                  <w:szCs w:val="20"/>
                  <w:lang w:val="es-ES"/>
                </w:rPr>
                <w:t>-</w:t>
              </w:r>
            </w:ins>
            <w:r w:rsidR="00A97EEC" w:rsidRPr="3CC2D506">
              <w:rPr>
                <w:rStyle w:val="normaltextrun"/>
                <w:rFonts w:ascii="Arial" w:hAnsi="Arial" w:cs="Arial"/>
                <w:sz w:val="20"/>
                <w:szCs w:val="20"/>
                <w:lang w:val="es-ES"/>
              </w:rPr>
              <w:t>Atención estructurada bajo niveles N1–N2.</w:t>
            </w:r>
          </w:p>
          <w:p w14:paraId="03A312B9" w14:textId="0A3D9C57" w:rsidR="00A97EEC" w:rsidRPr="00D23D5E" w:rsidRDefault="6FA0E2B5" w:rsidP="3CC2D506">
            <w:pPr>
              <w:pStyle w:val="paragraph"/>
              <w:spacing w:before="0" w:beforeAutospacing="0" w:after="0" w:afterAutospacing="0"/>
              <w:jc w:val="both"/>
              <w:rPr>
                <w:rFonts w:ascii="Arial" w:hAnsi="Arial" w:cs="Arial"/>
                <w:sz w:val="20"/>
                <w:szCs w:val="20"/>
              </w:rPr>
            </w:pPr>
            <w:ins w:id="13" w:author="PAOLA ANDREA RAMIREZ PEREIRA" w:date="2026-03-25T16:19:00Z" w16du:dateUtc="2026-03-25T16:19:21Z">
              <w:r w:rsidRPr="3CC2D506">
                <w:rPr>
                  <w:rStyle w:val="normaltextrun"/>
                  <w:rFonts w:ascii="Arial" w:hAnsi="Arial" w:cs="Arial"/>
                  <w:sz w:val="20"/>
                  <w:szCs w:val="20"/>
                  <w:lang w:val="es-ES"/>
                </w:rPr>
                <w:t>-</w:t>
              </w:r>
            </w:ins>
            <w:r w:rsidR="00A97EEC" w:rsidRPr="3CC2D506">
              <w:rPr>
                <w:rStyle w:val="normaltextrun"/>
                <w:rFonts w:ascii="Arial" w:hAnsi="Arial" w:cs="Arial"/>
                <w:sz w:val="20"/>
                <w:szCs w:val="20"/>
                <w:lang w:val="es-ES"/>
              </w:rPr>
              <w:t>Ejecución periódica de mantenimiento preventivo.</w:t>
            </w:r>
          </w:p>
          <w:p w14:paraId="2211E53A" w14:textId="2C8FA1F1" w:rsidR="00A97EEC" w:rsidRPr="00D23D5E" w:rsidRDefault="5B0B07B6" w:rsidP="3CC2D506">
            <w:pPr>
              <w:pStyle w:val="paragraph"/>
              <w:spacing w:before="0" w:beforeAutospacing="0" w:after="0" w:afterAutospacing="0"/>
              <w:jc w:val="both"/>
              <w:rPr>
                <w:rFonts w:ascii="Arial" w:hAnsi="Arial" w:cs="Arial"/>
                <w:sz w:val="20"/>
                <w:szCs w:val="20"/>
              </w:rPr>
            </w:pPr>
            <w:ins w:id="14" w:author="PAOLA ANDREA RAMIREZ PEREIRA" w:date="2026-03-25T16:19:00Z" w16du:dateUtc="2026-03-25T16:19:22Z">
              <w:r w:rsidRPr="3CC2D506">
                <w:rPr>
                  <w:rStyle w:val="normaltextrun"/>
                  <w:rFonts w:ascii="Arial" w:hAnsi="Arial" w:cs="Arial"/>
                  <w:sz w:val="20"/>
                  <w:szCs w:val="20"/>
                  <w:lang w:val="es-ES"/>
                </w:rPr>
                <w:t>-</w:t>
              </w:r>
            </w:ins>
            <w:r w:rsidR="00A97EEC" w:rsidRPr="3CC2D506">
              <w:rPr>
                <w:rStyle w:val="normaltextrun"/>
                <w:rFonts w:ascii="Arial" w:hAnsi="Arial" w:cs="Arial"/>
                <w:sz w:val="20"/>
                <w:szCs w:val="20"/>
                <w:lang w:val="es-ES"/>
              </w:rPr>
              <w:t>Soporte correctivo oportuno.</w:t>
            </w:r>
          </w:p>
          <w:p w14:paraId="2393A762" w14:textId="380FE0EE" w:rsidR="00A97EEC" w:rsidRPr="00D23D5E" w:rsidRDefault="5172B28A" w:rsidP="3CC2D506">
            <w:pPr>
              <w:pStyle w:val="paragraph"/>
              <w:spacing w:before="0" w:beforeAutospacing="0" w:after="0" w:afterAutospacing="0"/>
              <w:jc w:val="both"/>
              <w:rPr>
                <w:rFonts w:ascii="Arial" w:hAnsi="Arial" w:cs="Arial"/>
                <w:sz w:val="20"/>
                <w:szCs w:val="20"/>
              </w:rPr>
            </w:pPr>
            <w:ins w:id="15" w:author="PAOLA ANDREA RAMIREZ PEREIRA" w:date="2026-03-25T16:19:00Z" w16du:dateUtc="2026-03-25T16:19:24Z">
              <w:r w:rsidRPr="3CC2D506">
                <w:rPr>
                  <w:rStyle w:val="normaltextrun"/>
                  <w:rFonts w:ascii="Arial" w:hAnsi="Arial" w:cs="Arial"/>
                  <w:sz w:val="20"/>
                  <w:szCs w:val="20"/>
                  <w:lang w:val="es-ES"/>
                </w:rPr>
                <w:t>-</w:t>
              </w:r>
            </w:ins>
            <w:r w:rsidR="00A97EEC" w:rsidRPr="3CC2D506">
              <w:rPr>
                <w:rStyle w:val="normaltextrun"/>
                <w:rFonts w:ascii="Arial" w:hAnsi="Arial" w:cs="Arial"/>
                <w:sz w:val="20"/>
                <w:szCs w:val="20"/>
                <w:lang w:val="es-ES"/>
              </w:rPr>
              <w:t xml:space="preserve">Disponibilidad de una </w:t>
            </w:r>
            <w:ins w:id="16" w:author="PAOLA ANDREA RAMIREZ PEREIRA" w:date="2026-03-25T16:28:00Z" w16du:dateUtc="2026-03-25T16:28:50Z">
              <w:r w:rsidR="57E4FE5A" w:rsidRPr="3CC2D506">
                <w:rPr>
                  <w:rStyle w:val="normaltextrun"/>
                  <w:rFonts w:ascii="Arial" w:hAnsi="Arial" w:cs="Arial"/>
                  <w:sz w:val="20"/>
                  <w:szCs w:val="20"/>
                  <w:lang w:val="es-ES"/>
                </w:rPr>
                <w:t>b</w:t>
              </w:r>
            </w:ins>
            <w:del w:id="17" w:author="PAOLA ANDREA RAMIREZ PEREIRA" w:date="2026-03-25T16:28:00Z" w16du:dateUtc="2026-03-25T16:28:50Z">
              <w:r w:rsidR="00A97EEC" w:rsidRPr="3CC2D506" w:rsidDel="00A97EEC">
                <w:rPr>
                  <w:rStyle w:val="normaltextrun"/>
                  <w:rFonts w:ascii="Arial" w:hAnsi="Arial" w:cs="Arial"/>
                  <w:sz w:val="20"/>
                  <w:szCs w:val="20"/>
                  <w:lang w:val="es-ES"/>
                </w:rPr>
                <w:delText>B</w:delText>
              </w:r>
            </w:del>
            <w:r w:rsidR="00A97EEC" w:rsidRPr="3CC2D506">
              <w:rPr>
                <w:rStyle w:val="normaltextrun"/>
                <w:rFonts w:ascii="Arial" w:hAnsi="Arial" w:cs="Arial"/>
                <w:sz w:val="20"/>
                <w:szCs w:val="20"/>
                <w:lang w:val="es-ES"/>
              </w:rPr>
              <w:t xml:space="preserve">olsa de </w:t>
            </w:r>
            <w:ins w:id="18" w:author="PAOLA ANDREA RAMIREZ PEREIRA" w:date="2026-03-25T16:28:00Z" w16du:dateUtc="2026-03-25T16:28:52Z">
              <w:r w:rsidR="0B67B03B" w:rsidRPr="3CC2D506">
                <w:rPr>
                  <w:rStyle w:val="normaltextrun"/>
                  <w:rFonts w:ascii="Arial" w:hAnsi="Arial" w:cs="Arial"/>
                  <w:sz w:val="20"/>
                  <w:szCs w:val="20"/>
                  <w:lang w:val="es-ES"/>
                </w:rPr>
                <w:t>r</w:t>
              </w:r>
            </w:ins>
            <w:del w:id="19" w:author="PAOLA ANDREA RAMIREZ PEREIRA" w:date="2026-03-25T16:28:00Z" w16du:dateUtc="2026-03-25T16:28:52Z">
              <w:r w:rsidR="00A97EEC" w:rsidRPr="3CC2D506" w:rsidDel="00A97EEC">
                <w:rPr>
                  <w:rStyle w:val="normaltextrun"/>
                  <w:rFonts w:ascii="Arial" w:hAnsi="Arial" w:cs="Arial"/>
                  <w:sz w:val="20"/>
                  <w:szCs w:val="20"/>
                  <w:lang w:val="es-ES"/>
                </w:rPr>
                <w:delText>R</w:delText>
              </w:r>
            </w:del>
            <w:r w:rsidR="00A97EEC" w:rsidRPr="3CC2D506">
              <w:rPr>
                <w:rStyle w:val="normaltextrun"/>
                <w:rFonts w:ascii="Arial" w:hAnsi="Arial" w:cs="Arial"/>
                <w:sz w:val="20"/>
                <w:szCs w:val="20"/>
                <w:lang w:val="es-ES"/>
              </w:rPr>
              <w:t>ecursos y accesorios que permita atender fallas inmediatas sin generar indisponibilidades prolongadas.</w:t>
            </w:r>
          </w:p>
          <w:p w14:paraId="72890EC0" w14:textId="39276DAD" w:rsidR="00A97EEC" w:rsidRPr="00D23D5E" w:rsidRDefault="549BC044" w:rsidP="3CC2D506">
            <w:pPr>
              <w:pStyle w:val="paragraph"/>
              <w:spacing w:before="0" w:beforeAutospacing="0" w:after="0" w:afterAutospacing="0"/>
              <w:jc w:val="both"/>
              <w:rPr>
                <w:rFonts w:ascii="Arial" w:hAnsi="Arial" w:cs="Arial"/>
                <w:sz w:val="20"/>
                <w:szCs w:val="20"/>
              </w:rPr>
            </w:pPr>
            <w:ins w:id="20" w:author="PAOLA ANDREA RAMIREZ PEREIRA" w:date="2026-03-25T16:19:00Z" w16du:dateUtc="2026-03-25T16:19:26Z">
              <w:r w:rsidRPr="3CC2D506">
                <w:rPr>
                  <w:rStyle w:val="normaltextrun"/>
                  <w:rFonts w:ascii="Arial" w:hAnsi="Arial" w:cs="Arial"/>
                  <w:sz w:val="20"/>
                  <w:szCs w:val="20"/>
                  <w:lang w:val="es-ES"/>
                </w:rPr>
                <w:t>-</w:t>
              </w:r>
            </w:ins>
            <w:r w:rsidR="00A97EEC" w:rsidRPr="3CC2D506">
              <w:rPr>
                <w:rStyle w:val="normaltextrun"/>
                <w:rFonts w:ascii="Arial" w:hAnsi="Arial" w:cs="Arial"/>
                <w:sz w:val="20"/>
                <w:szCs w:val="20"/>
                <w:lang w:val="es-ES"/>
              </w:rPr>
              <w:t>Registro, gestión y seguimiento de tickets conforme al MSPI, MIPG y la Arquitectura Empresarial.</w:t>
            </w:r>
          </w:p>
          <w:p w14:paraId="0F07C5C7"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 xml:space="preserve"> </w:t>
            </w:r>
          </w:p>
          <w:p w14:paraId="383B17AB" w14:textId="77777777" w:rsidR="00A97EEC" w:rsidRPr="00D23D5E" w:rsidRDefault="00A97EEC" w:rsidP="00A97EEC">
            <w:pPr>
              <w:pStyle w:val="paragraph"/>
              <w:spacing w:before="0" w:beforeAutospacing="0" w:after="0" w:afterAutospacing="0"/>
              <w:jc w:val="both"/>
              <w:rPr>
                <w:rFonts w:ascii="Arial" w:hAnsi="Arial" w:cs="Arial"/>
                <w:sz w:val="20"/>
                <w:szCs w:val="20"/>
              </w:rPr>
            </w:pPr>
            <w:r w:rsidRPr="00D23D5E">
              <w:rPr>
                <w:rStyle w:val="normaltextrun"/>
                <w:rFonts w:ascii="Arial" w:hAnsi="Arial" w:cs="Arial"/>
                <w:sz w:val="20"/>
                <w:szCs w:val="20"/>
                <w:lang w:val="es-ES"/>
              </w:rPr>
              <w:t>Expuesto lo anterior, se considera técnica y operativamente indispensable asignar el presupuesto para la contratación del servicio de mesa de soluciones, dado que soporta la operación diaria, contribuye a la continuidad del negocio, evita riesgos de indisponibilidad tecnológica y permite mantener la productividad y el cumplimiento de la misionalidad de la Entidad.</w:t>
            </w:r>
          </w:p>
          <w:p w14:paraId="4E07D3B0" w14:textId="77777777" w:rsidR="00A97EEC" w:rsidRPr="00D23D5E" w:rsidRDefault="00A97EEC" w:rsidP="00A97EEC">
            <w:pPr>
              <w:pStyle w:val="paragraph"/>
              <w:spacing w:before="0" w:beforeAutospacing="0" w:after="0" w:afterAutospacing="0"/>
              <w:jc w:val="both"/>
              <w:rPr>
                <w:rStyle w:val="normaltextrun"/>
                <w:rFonts w:ascii="Arial" w:hAnsi="Arial" w:cs="Arial"/>
                <w:sz w:val="20"/>
                <w:szCs w:val="20"/>
                <w:lang w:val="es-ES"/>
              </w:rPr>
            </w:pPr>
          </w:p>
          <w:p w14:paraId="1D50D53D" w14:textId="77777777" w:rsidR="00A97EEC" w:rsidRPr="00D23D5E" w:rsidRDefault="00A97EEC" w:rsidP="00A97EEC">
            <w:pPr>
              <w:pStyle w:val="paragraph"/>
              <w:spacing w:before="0" w:beforeAutospacing="0" w:after="0" w:afterAutospacing="0"/>
              <w:jc w:val="both"/>
              <w:rPr>
                <w:rStyle w:val="normaltextrun"/>
                <w:rFonts w:ascii="Arial" w:hAnsi="Arial" w:cs="Arial"/>
                <w:color w:val="000000" w:themeColor="text1"/>
                <w:sz w:val="20"/>
                <w:szCs w:val="20"/>
                <w:lang w:val="es-ES"/>
              </w:rPr>
            </w:pPr>
            <w:r w:rsidRPr="11F5FCD8">
              <w:rPr>
                <w:rStyle w:val="normaltextrun"/>
                <w:rFonts w:ascii="Arial" w:hAnsi="Arial" w:cs="Arial"/>
                <w:color w:val="000000" w:themeColor="text1"/>
                <w:sz w:val="20"/>
                <w:szCs w:val="20"/>
                <w:lang w:val="es-ES"/>
              </w:rPr>
              <w:t>En cumplimiento de las funciones del Grupo de Tecnologías de la Información y las Comunicaciones y en el marco de ejecución del proyecto de inversión a cargo, se requiere garantizar que la infraestructura tecnológica del Ministerio de Minas y Energía —compuesta por computadores de escritorio, portátiles, periféricos, servidores, escáneres, UPS, equipos de telecomunicaciones y servicios TI— funcione de manera óptima e ininterrumpida. Esto asegura la continuidad y calidad en la prestación de los servicios de información y transaccionales de la Entidad, incluyendo la actualización de herramientas esenciales para el procesamiento de información, con el fin de alcanzar los objetivos institucionales y optimizar los tiempos de respuesta en las actividades y servicios ofrecidos a los usuarios.</w:t>
            </w:r>
          </w:p>
          <w:p w14:paraId="3CE8B81F" w14:textId="722A1F50" w:rsidR="11F5FCD8" w:rsidRDefault="11F5FCD8" w:rsidP="11F5FCD8">
            <w:pPr>
              <w:pStyle w:val="paragraph"/>
              <w:spacing w:before="0" w:beforeAutospacing="0" w:after="0" w:afterAutospacing="0"/>
              <w:jc w:val="both"/>
              <w:rPr>
                <w:rStyle w:val="normaltextrun"/>
                <w:rFonts w:ascii="Arial" w:hAnsi="Arial" w:cs="Arial"/>
                <w:color w:val="000000" w:themeColor="text1"/>
                <w:sz w:val="20"/>
                <w:szCs w:val="20"/>
              </w:rPr>
            </w:pPr>
          </w:p>
          <w:p w14:paraId="516540F5" w14:textId="10C3BB69" w:rsidR="00A97EEC" w:rsidRPr="00D23D5E" w:rsidRDefault="00A97EEC" w:rsidP="11F5FCD8">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11F5FCD8">
              <w:rPr>
                <w:rStyle w:val="normaltextrun"/>
                <w:rFonts w:ascii="Arial" w:hAnsi="Arial" w:cs="Arial"/>
                <w:color w:val="000000" w:themeColor="text1"/>
                <w:sz w:val="20"/>
                <w:szCs w:val="20"/>
              </w:rPr>
              <w:t>Por lo anterior, resulta indispensable contar con un servicio de Mesa de Soluciones, entendido como el conjunto integral de actividades que, a través del Centro de Atención Tecnológico (CAT) y operando en la plataforma de Gestión de Servicios de TI (ITSM) de la Entidad —tales como Aranda o GLPI—, permite registrar, gestionar y solucionar todas las incidencias, así como atender los requerimientos relacionados con la infraestructura de Tecnologías de la Información y las Comunicaciones (TIC).</w:t>
            </w:r>
          </w:p>
          <w:p w14:paraId="3479D843" w14:textId="5DE8AE90" w:rsidR="00A97EEC" w:rsidRPr="00D23D5E" w:rsidRDefault="00A97EEC" w:rsidP="00A97EEC">
            <w:pPr>
              <w:pStyle w:val="paragraph"/>
              <w:jc w:val="both"/>
              <w:textAlignment w:val="baseline"/>
              <w:rPr>
                <w:rStyle w:val="normaltextrun"/>
                <w:rFonts w:ascii="Arial" w:hAnsi="Arial" w:cs="Arial"/>
                <w:color w:val="000000" w:themeColor="text1"/>
                <w:sz w:val="20"/>
                <w:szCs w:val="20"/>
              </w:rPr>
            </w:pPr>
            <w:r w:rsidRPr="3CC2D506">
              <w:rPr>
                <w:rStyle w:val="normaltextrun"/>
                <w:rFonts w:ascii="Arial" w:hAnsi="Arial" w:cs="Arial"/>
                <w:color w:val="000000" w:themeColor="text1"/>
                <w:sz w:val="20"/>
                <w:szCs w:val="20"/>
              </w:rPr>
              <w:t xml:space="preserve">El </w:t>
            </w:r>
            <w:del w:id="21" w:author="PAOLA ANDREA RAMIREZ PEREIRA" w:date="2026-03-25T16:21:00Z" w16du:dateUtc="2026-03-25T16:21:23Z">
              <w:r w:rsidRPr="3CC2D506" w:rsidDel="00A97EEC">
                <w:rPr>
                  <w:rStyle w:val="normaltextrun"/>
                  <w:rFonts w:ascii="Arial" w:hAnsi="Arial" w:cs="Arial"/>
                  <w:color w:val="000000" w:themeColor="text1"/>
                  <w:sz w:val="20"/>
                  <w:szCs w:val="20"/>
                </w:rPr>
                <w:delText xml:space="preserve">personal </w:delText>
              </w:r>
            </w:del>
            <w:ins w:id="22" w:author="PAOLA ANDREA RAMIREZ PEREIRA" w:date="2026-03-25T16:21:00Z" w16du:dateUtc="2026-03-25T16:21:10Z">
              <w:r w:rsidR="084B2E8D" w:rsidRPr="3CC2D506">
                <w:rPr>
                  <w:rStyle w:val="normaltextrun"/>
                  <w:rFonts w:ascii="Arial" w:hAnsi="Arial" w:cs="Arial"/>
                  <w:color w:val="000000" w:themeColor="text1"/>
                  <w:sz w:val="20"/>
                  <w:szCs w:val="20"/>
                </w:rPr>
                <w:t xml:space="preserve">equipo mínimo de trabajo que se contempla </w:t>
              </w:r>
            </w:ins>
            <w:del w:id="23" w:author="PAOLA ANDREA RAMIREZ PEREIRA" w:date="2026-03-25T16:21:00Z" w16du:dateUtc="2026-03-25T16:21:07Z">
              <w:r w:rsidRPr="3CC2D506" w:rsidDel="00A97EEC">
                <w:rPr>
                  <w:rStyle w:val="normaltextrun"/>
                  <w:rFonts w:ascii="Arial" w:hAnsi="Arial" w:cs="Arial"/>
                  <w:color w:val="000000" w:themeColor="text1"/>
                  <w:sz w:val="20"/>
                  <w:szCs w:val="20"/>
                </w:rPr>
                <w:delText>técnico</w:delText>
              </w:r>
            </w:del>
            <w:r w:rsidRPr="3CC2D506">
              <w:rPr>
                <w:rStyle w:val="normaltextrun"/>
                <w:rFonts w:ascii="Arial" w:hAnsi="Arial" w:cs="Arial"/>
                <w:color w:val="000000" w:themeColor="text1"/>
                <w:sz w:val="20"/>
                <w:szCs w:val="20"/>
              </w:rPr>
              <w:t xml:space="preserve"> </w:t>
            </w:r>
            <w:del w:id="24" w:author="PAOLA ANDREA RAMIREZ PEREIRA" w:date="2026-03-25T16:21:00Z" w16du:dateUtc="2026-03-25T16:21:41Z">
              <w:r w:rsidRPr="3CC2D506" w:rsidDel="00A97EEC">
                <w:rPr>
                  <w:rStyle w:val="normaltextrun"/>
                  <w:rFonts w:ascii="Arial" w:hAnsi="Arial" w:cs="Arial"/>
                  <w:color w:val="000000" w:themeColor="text1"/>
                  <w:sz w:val="20"/>
                  <w:szCs w:val="20"/>
                </w:rPr>
                <w:delText>que conforma de manera</w:delText>
              </w:r>
            </w:del>
            <w:ins w:id="25" w:author="PAOLA ANDREA RAMIREZ PEREIRA" w:date="2026-03-25T16:21:00Z" w16du:dateUtc="2026-03-25T16:21:44Z">
              <w:r w:rsidR="001107F3" w:rsidRPr="3CC2D506">
                <w:rPr>
                  <w:rStyle w:val="normaltextrun"/>
                  <w:rFonts w:ascii="Arial" w:hAnsi="Arial" w:cs="Arial"/>
                  <w:color w:val="000000" w:themeColor="text1"/>
                  <w:sz w:val="20"/>
                  <w:szCs w:val="20"/>
                </w:rPr>
                <w:t>para la prestación</w:t>
              </w:r>
            </w:ins>
            <w:r w:rsidRPr="3CC2D506">
              <w:rPr>
                <w:rStyle w:val="normaltextrun"/>
                <w:rFonts w:ascii="Arial" w:hAnsi="Arial" w:cs="Arial"/>
                <w:color w:val="000000" w:themeColor="text1"/>
                <w:sz w:val="20"/>
                <w:szCs w:val="20"/>
              </w:rPr>
              <w:t xml:space="preserve"> integral este servicio</w:t>
            </w:r>
            <w:ins w:id="26" w:author="PAOLA ANDREA RAMIREZ PEREIRA" w:date="2026-03-25T16:21:00Z" w16du:dateUtc="2026-03-25T16:21:48Z">
              <w:r w:rsidR="4CA461DD" w:rsidRPr="3CC2D506">
                <w:rPr>
                  <w:rStyle w:val="normaltextrun"/>
                  <w:rFonts w:ascii="Arial" w:hAnsi="Arial" w:cs="Arial"/>
                  <w:color w:val="000000" w:themeColor="text1"/>
                  <w:sz w:val="20"/>
                  <w:szCs w:val="20"/>
                </w:rPr>
                <w:t>,</w:t>
              </w:r>
            </w:ins>
            <w:r w:rsidRPr="3CC2D506">
              <w:rPr>
                <w:rStyle w:val="normaltextrun"/>
                <w:rFonts w:ascii="Arial" w:hAnsi="Arial" w:cs="Arial"/>
                <w:color w:val="000000" w:themeColor="text1"/>
                <w:sz w:val="20"/>
                <w:szCs w:val="20"/>
              </w:rPr>
              <w:t xml:space="preserve"> debe estar debidamente capacitado para garantizar la atención eficiente y oportuna a los usuarios del Ministerio de Minas y Energía, siguiendo las mejores prácticas de TI.</w:t>
            </w:r>
          </w:p>
          <w:p w14:paraId="416A5356" w14:textId="77777777" w:rsidR="00A97EEC" w:rsidRPr="00D23D5E" w:rsidRDefault="00A97EEC" w:rsidP="00A97EEC">
            <w:pPr>
              <w:pStyle w:val="paragraph"/>
              <w:spacing w:before="0" w:beforeAutospacing="0" w:after="0" w:afterAutospacing="0"/>
              <w:jc w:val="both"/>
              <w:rPr>
                <w:rStyle w:val="normaltextrun"/>
                <w:rFonts w:ascii="Arial" w:hAnsi="Arial" w:cs="Arial"/>
                <w:color w:val="000000" w:themeColor="text1"/>
                <w:sz w:val="20"/>
                <w:szCs w:val="20"/>
              </w:rPr>
            </w:pPr>
            <w:r w:rsidRPr="00D23D5E">
              <w:rPr>
                <w:rStyle w:val="normaltextrun"/>
                <w:rFonts w:ascii="Arial" w:hAnsi="Arial" w:cs="Arial"/>
                <w:color w:val="000000" w:themeColor="text1"/>
                <w:sz w:val="20"/>
                <w:szCs w:val="20"/>
              </w:rPr>
              <w:t>Complementariamente, el servicio debe incluir el mantenimiento preventivo y correctivo de los equipos tecnológicos y del soporte de infraestructura TI del Ministerio, respaldado por una Bolsa de Recursos, accesorios y servicios que aseguren la disponibilidad y correcto funcionamiento de toda la infraestructura tecnológica institucional.</w:t>
            </w:r>
          </w:p>
          <w:p w14:paraId="270BF1A5" w14:textId="77777777" w:rsidR="00A97EEC" w:rsidRPr="00D23D5E" w:rsidRDefault="00A97EEC" w:rsidP="00A97EEC">
            <w:pPr>
              <w:pStyle w:val="paragraph"/>
              <w:spacing w:before="0" w:beforeAutospacing="0" w:after="0" w:afterAutospacing="0"/>
              <w:jc w:val="both"/>
              <w:rPr>
                <w:rStyle w:val="normaltextrun"/>
                <w:rFonts w:ascii="Arial" w:hAnsi="Arial" w:cs="Arial"/>
                <w:sz w:val="20"/>
                <w:szCs w:val="20"/>
              </w:rPr>
            </w:pPr>
          </w:p>
          <w:p w14:paraId="104213E5" w14:textId="77777777" w:rsidR="00A97EEC" w:rsidRPr="00D23D5E" w:rsidRDefault="00A97EEC" w:rsidP="00A97EEC">
            <w:pPr>
              <w:pStyle w:val="paragraph"/>
              <w:spacing w:before="0" w:beforeAutospacing="0" w:after="0" w:afterAutospacing="0"/>
              <w:jc w:val="both"/>
              <w:rPr>
                <w:rStyle w:val="eop"/>
                <w:rFonts w:ascii="Arial" w:hAnsi="Arial" w:cs="Arial"/>
                <w:color w:val="000000" w:themeColor="text1"/>
                <w:sz w:val="20"/>
                <w:szCs w:val="20"/>
              </w:rPr>
            </w:pPr>
          </w:p>
          <w:p w14:paraId="52020092" w14:textId="77777777" w:rsidR="00A97EEC" w:rsidRPr="00D23D5E" w:rsidRDefault="00A97EEC" w:rsidP="00A97EEC">
            <w:pPr>
              <w:pStyle w:val="paragraph"/>
              <w:spacing w:before="0" w:beforeAutospacing="0" w:after="0" w:afterAutospacing="0"/>
              <w:jc w:val="both"/>
              <w:textAlignment w:val="baseline"/>
              <w:rPr>
                <w:rFonts w:ascii="Arial" w:hAnsi="Arial" w:cs="Arial"/>
                <w:sz w:val="20"/>
                <w:szCs w:val="20"/>
              </w:rPr>
            </w:pPr>
            <w:r w:rsidRPr="00D23D5E">
              <w:rPr>
                <w:rStyle w:val="normaltextrun"/>
                <w:rFonts w:ascii="Arial" w:hAnsi="Arial" w:cs="Arial"/>
                <w:color w:val="000000" w:themeColor="text1"/>
                <w:sz w:val="20"/>
                <w:szCs w:val="20"/>
              </w:rPr>
              <w:t xml:space="preserve">La contratación del servicio de soporte técnico especializado es fundamental para garantizar la continuidad operativa del Ministerio, considerando el promedio de </w:t>
            </w:r>
            <w:commentRangeStart w:id="27"/>
            <w:r w:rsidRPr="00D23D5E">
              <w:rPr>
                <w:rStyle w:val="normaltextrun"/>
                <w:rFonts w:ascii="Arial" w:hAnsi="Arial" w:cs="Arial"/>
                <w:color w:val="000000" w:themeColor="text1"/>
                <w:sz w:val="20"/>
                <w:szCs w:val="20"/>
              </w:rPr>
              <w:t>469 casos mensuales</w:t>
            </w:r>
            <w:commentRangeEnd w:id="27"/>
            <w:r w:rsidRPr="00D23D5E">
              <w:rPr>
                <w:rStyle w:val="CommentReference"/>
                <w:rFonts w:ascii="Arial" w:hAnsi="Arial" w:cs="Arial"/>
                <w:color w:val="000000" w:themeColor="text1"/>
                <w:sz w:val="20"/>
                <w:szCs w:val="20"/>
              </w:rPr>
              <w:commentReference w:id="27"/>
            </w:r>
            <w:r w:rsidRPr="00D23D5E">
              <w:rPr>
                <w:rStyle w:val="normaltextrun"/>
                <w:rFonts w:ascii="Arial" w:hAnsi="Arial" w:cs="Arial"/>
                <w:color w:val="000000" w:themeColor="text1"/>
                <w:sz w:val="20"/>
                <w:szCs w:val="20"/>
              </w:rPr>
              <w:t xml:space="preserve">, como se evidencia en la siguiente tabla, la cual registra el historial de casos correspondientes a la vigencia de </w:t>
            </w:r>
            <w:commentRangeStart w:id="29"/>
            <w:r w:rsidRPr="00D23D5E">
              <w:rPr>
                <w:rStyle w:val="normaltextrun"/>
                <w:rFonts w:ascii="Arial" w:hAnsi="Arial" w:cs="Arial"/>
                <w:color w:val="000000" w:themeColor="text1"/>
                <w:sz w:val="20"/>
                <w:szCs w:val="20"/>
              </w:rPr>
              <w:t>2025</w:t>
            </w:r>
            <w:commentRangeEnd w:id="29"/>
            <w:r w:rsidRPr="00D23D5E">
              <w:rPr>
                <w:rStyle w:val="CommentReference"/>
                <w:rFonts w:ascii="Arial" w:hAnsi="Arial" w:cs="Arial"/>
                <w:color w:val="000000" w:themeColor="text1"/>
                <w:sz w:val="20"/>
                <w:szCs w:val="20"/>
              </w:rPr>
              <w:commentReference w:id="29"/>
            </w:r>
            <w:r w:rsidRPr="00D23D5E">
              <w:rPr>
                <w:rStyle w:val="normaltextrun"/>
                <w:rFonts w:ascii="Arial" w:hAnsi="Arial" w:cs="Arial"/>
                <w:color w:val="000000" w:themeColor="text1"/>
                <w:sz w:val="20"/>
                <w:szCs w:val="20"/>
              </w:rPr>
              <w:t>:</w:t>
            </w:r>
            <w:r w:rsidRPr="00D23D5E">
              <w:rPr>
                <w:rStyle w:val="eop"/>
                <w:rFonts w:ascii="Arial" w:hAnsi="Arial" w:cs="Arial"/>
                <w:color w:val="000000" w:themeColor="text1"/>
                <w:sz w:val="20"/>
                <w:szCs w:val="20"/>
              </w:rPr>
              <w:t> </w:t>
            </w:r>
          </w:p>
          <w:p w14:paraId="31DCCCB6" w14:textId="77777777" w:rsidR="00A97EEC" w:rsidRPr="00D23D5E" w:rsidRDefault="00A97EEC" w:rsidP="00A97EEC">
            <w:pPr>
              <w:pStyle w:val="paragraph"/>
              <w:spacing w:before="0" w:beforeAutospacing="0" w:after="0" w:afterAutospacing="0"/>
              <w:jc w:val="center"/>
              <w:textAlignment w:val="baseline"/>
              <w:rPr>
                <w:rFonts w:ascii="Arial" w:hAnsi="Arial" w:cs="Arial"/>
                <w:sz w:val="20"/>
                <w:szCs w:val="20"/>
              </w:rPr>
            </w:pPr>
            <w:r w:rsidRPr="00D23D5E">
              <w:rPr>
                <w:rStyle w:val="eop"/>
                <w:rFonts w:ascii="Arial" w:hAnsi="Arial" w:cs="Arial"/>
                <w:noProof/>
                <w:sz w:val="20"/>
                <w:szCs w:val="20"/>
              </w:rPr>
              <w:drawing>
                <wp:inline distT="0" distB="0" distL="0" distR="0" wp14:anchorId="56977F47" wp14:editId="0CFA99AB">
                  <wp:extent cx="3602355" cy="1952397"/>
                  <wp:effectExtent l="0" t="0" r="0" b="0"/>
                  <wp:docPr id="16536623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62303" name=""/>
                          <pic:cNvPicPr/>
                        </pic:nvPicPr>
                        <pic:blipFill>
                          <a:blip r:embed="rId15"/>
                          <a:stretch>
                            <a:fillRect/>
                          </a:stretch>
                        </pic:blipFill>
                        <pic:spPr>
                          <a:xfrm>
                            <a:off x="0" y="0"/>
                            <a:ext cx="3626691" cy="1965587"/>
                          </a:xfrm>
                          <a:prstGeom prst="rect">
                            <a:avLst/>
                          </a:prstGeom>
                        </pic:spPr>
                      </pic:pic>
                    </a:graphicData>
                  </a:graphic>
                </wp:inline>
              </w:drawing>
            </w:r>
            <w:r w:rsidRPr="00D23D5E">
              <w:rPr>
                <w:rStyle w:val="eop"/>
                <w:rFonts w:ascii="Arial" w:hAnsi="Arial" w:cs="Arial"/>
                <w:sz w:val="20"/>
                <w:szCs w:val="20"/>
              </w:rPr>
              <w:t> </w:t>
            </w:r>
          </w:p>
          <w:p w14:paraId="7EA63CA1" w14:textId="77777777" w:rsidR="00A97EEC" w:rsidRPr="00D23D5E" w:rsidRDefault="00A97EEC" w:rsidP="00A97EEC">
            <w:pPr>
              <w:pStyle w:val="paragraph"/>
              <w:spacing w:before="0" w:beforeAutospacing="0" w:after="0" w:afterAutospacing="0"/>
              <w:jc w:val="center"/>
              <w:textAlignment w:val="baseline"/>
              <w:rPr>
                <w:rFonts w:ascii="Arial" w:hAnsi="Arial" w:cs="Arial"/>
                <w:sz w:val="20"/>
                <w:szCs w:val="20"/>
              </w:rPr>
            </w:pPr>
            <w:r w:rsidRPr="00D23D5E">
              <w:rPr>
                <w:rStyle w:val="wacimagecontainer"/>
                <w:rFonts w:ascii="Arial" w:hAnsi="Arial" w:cs="Arial"/>
                <w:noProof/>
                <w:sz w:val="20"/>
                <w:szCs w:val="20"/>
              </w:rPr>
              <w:drawing>
                <wp:inline distT="0" distB="0" distL="0" distR="0" wp14:anchorId="04E5E48E" wp14:editId="027DCE3E">
                  <wp:extent cx="2162477" cy="2514951"/>
                  <wp:effectExtent l="0" t="0" r="9525" b="0"/>
                  <wp:docPr id="17426829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682981" name=""/>
                          <pic:cNvPicPr/>
                        </pic:nvPicPr>
                        <pic:blipFill>
                          <a:blip r:embed="rId16"/>
                          <a:stretch>
                            <a:fillRect/>
                          </a:stretch>
                        </pic:blipFill>
                        <pic:spPr>
                          <a:xfrm>
                            <a:off x="0" y="0"/>
                            <a:ext cx="2162477" cy="2514951"/>
                          </a:xfrm>
                          <a:prstGeom prst="rect">
                            <a:avLst/>
                          </a:prstGeom>
                        </pic:spPr>
                      </pic:pic>
                    </a:graphicData>
                  </a:graphic>
                </wp:inline>
              </w:drawing>
            </w:r>
            <w:r w:rsidRPr="00D23D5E">
              <w:rPr>
                <w:rStyle w:val="eop"/>
                <w:rFonts w:ascii="Arial" w:hAnsi="Arial" w:cs="Arial"/>
                <w:sz w:val="20"/>
                <w:szCs w:val="20"/>
              </w:rPr>
              <w:t> </w:t>
            </w:r>
          </w:p>
          <w:p w14:paraId="4A70D683" w14:textId="77777777" w:rsidR="00A97EEC" w:rsidRPr="00D23D5E" w:rsidRDefault="00A97EEC" w:rsidP="00A97EEC">
            <w:pPr>
              <w:pStyle w:val="paragraph"/>
              <w:spacing w:before="0" w:beforeAutospacing="0" w:after="0" w:afterAutospacing="0"/>
              <w:jc w:val="center"/>
              <w:textAlignment w:val="baseline"/>
              <w:rPr>
                <w:rFonts w:ascii="Arial" w:hAnsi="Arial" w:cs="Arial"/>
                <w:sz w:val="20"/>
                <w:szCs w:val="20"/>
              </w:rPr>
            </w:pPr>
            <w:r w:rsidRPr="00D23D5E">
              <w:rPr>
                <w:rStyle w:val="normaltextrun"/>
                <w:rFonts w:ascii="Arial" w:hAnsi="Arial" w:cs="Arial"/>
                <w:sz w:val="20"/>
                <w:szCs w:val="20"/>
                <w:lang w:val="es-ES"/>
              </w:rPr>
              <w:t xml:space="preserve">Fuente informes de gestión contrato mesa de ayuda </w:t>
            </w:r>
            <w:r w:rsidRPr="00D23D5E">
              <w:rPr>
                <w:rFonts w:ascii="Arial" w:hAnsi="Arial" w:cs="Arial"/>
                <w:sz w:val="20"/>
                <w:szCs w:val="20"/>
              </w:rPr>
              <w:t>GGC-1663-2025</w:t>
            </w:r>
          </w:p>
          <w:p w14:paraId="65E23A53" w14:textId="77777777" w:rsidR="00A97EEC" w:rsidRPr="00D23D5E" w:rsidRDefault="00A97EEC" w:rsidP="00A97EEC">
            <w:pPr>
              <w:pStyle w:val="paragraph"/>
              <w:spacing w:before="0" w:beforeAutospacing="0" w:after="0" w:afterAutospacing="0"/>
              <w:jc w:val="center"/>
              <w:textAlignment w:val="baseline"/>
              <w:rPr>
                <w:rFonts w:ascii="Arial" w:hAnsi="Arial" w:cs="Arial"/>
                <w:sz w:val="20"/>
                <w:szCs w:val="20"/>
              </w:rPr>
            </w:pPr>
            <w:r w:rsidRPr="00D23D5E">
              <w:rPr>
                <w:rStyle w:val="eop"/>
                <w:rFonts w:ascii="Arial" w:hAnsi="Arial" w:cs="Arial"/>
                <w:sz w:val="20"/>
                <w:szCs w:val="20"/>
              </w:rPr>
              <w:t> </w:t>
            </w:r>
          </w:p>
          <w:p w14:paraId="32E48115" w14:textId="77777777" w:rsidR="00A97EEC" w:rsidRPr="00D23D5E" w:rsidRDefault="00A97EEC" w:rsidP="00A97EEC">
            <w:pPr>
              <w:pStyle w:val="paragraph"/>
              <w:spacing w:before="0" w:beforeAutospacing="0" w:after="0" w:afterAutospacing="0"/>
              <w:jc w:val="both"/>
              <w:textAlignment w:val="baseline"/>
              <w:rPr>
                <w:rStyle w:val="eop"/>
                <w:rFonts w:ascii="Arial" w:hAnsi="Arial" w:cs="Arial"/>
                <w:color w:val="000000"/>
                <w:sz w:val="20"/>
                <w:szCs w:val="20"/>
              </w:rPr>
            </w:pPr>
            <w:r w:rsidRPr="00D23D5E">
              <w:rPr>
                <w:rStyle w:val="normaltextrun"/>
                <w:rFonts w:ascii="Arial" w:hAnsi="Arial" w:cs="Arial"/>
                <w:color w:val="000000"/>
                <w:sz w:val="20"/>
                <w:szCs w:val="20"/>
              </w:rPr>
              <w:t xml:space="preserve">Que para la vigencia </w:t>
            </w:r>
            <w:commentRangeStart w:id="30"/>
            <w:r w:rsidRPr="00D23D5E">
              <w:rPr>
                <w:rStyle w:val="normaltextrun"/>
                <w:rFonts w:ascii="Arial" w:hAnsi="Arial" w:cs="Arial"/>
                <w:color w:val="000000"/>
                <w:sz w:val="20"/>
                <w:szCs w:val="20"/>
              </w:rPr>
              <w:t>202</w:t>
            </w:r>
            <w:commentRangeEnd w:id="30"/>
            <w:r w:rsidRPr="00D23D5E">
              <w:rPr>
                <w:rStyle w:val="CommentReference"/>
                <w:rFonts w:ascii="Arial" w:hAnsi="Arial" w:cs="Arial"/>
                <w:color w:val="000000"/>
                <w:sz w:val="20"/>
                <w:szCs w:val="20"/>
              </w:rPr>
              <w:commentReference w:id="30"/>
            </w:r>
            <w:r w:rsidRPr="00D23D5E">
              <w:rPr>
                <w:rStyle w:val="normaltextrun"/>
                <w:rFonts w:ascii="Arial" w:hAnsi="Arial" w:cs="Arial"/>
                <w:color w:val="000000"/>
                <w:sz w:val="20"/>
                <w:szCs w:val="20"/>
              </w:rPr>
              <w:t xml:space="preserve">5, se gestionaron a través de las en plataformas estratégicas como Argo (gestor documental), Intégrame (portal de control con tableros BI), Share Point (almacenamiento en la nube), Correspondencia P8, Neon (ERP), Autogest y sistemas de Redes y Telecomunicaciones, entre otros, los cuales reflejaron una demanda sostenida de soporte técnico, </w:t>
            </w:r>
            <w:r w:rsidRPr="00D23D5E">
              <w:rPr>
                <w:rStyle w:val="normaltextrun"/>
                <w:rFonts w:ascii="Arial" w:hAnsi="Arial" w:cs="Arial"/>
                <w:color w:val="000000"/>
                <w:sz w:val="20"/>
                <w:szCs w:val="20"/>
                <w:lang w:val="es-ES"/>
              </w:rPr>
              <w:t>evitando riesgos que comprometan la gestión eficiente de las plataformas estratégicas y los procesos administrativos. En este sentido, se requiere contar con estos servicios para apoyar a la entidad en el fortalecimiento de factores claves y transversales en la dinámica de la gestión de soporte de TI como lo son:</w:t>
            </w:r>
            <w:r w:rsidRPr="00D23D5E">
              <w:rPr>
                <w:rStyle w:val="eop"/>
                <w:rFonts w:ascii="Arial" w:hAnsi="Arial" w:cs="Arial"/>
                <w:color w:val="000000"/>
                <w:sz w:val="20"/>
                <w:szCs w:val="20"/>
              </w:rPr>
              <w:t> </w:t>
            </w:r>
          </w:p>
          <w:p w14:paraId="0338D0EF" w14:textId="77777777" w:rsidR="00A97EEC" w:rsidRPr="00D23D5E" w:rsidRDefault="00A97EEC" w:rsidP="00A97EEC">
            <w:pPr>
              <w:pStyle w:val="paragraph"/>
              <w:spacing w:before="0" w:beforeAutospacing="0" w:after="0" w:afterAutospacing="0"/>
              <w:jc w:val="both"/>
              <w:textAlignment w:val="baseline"/>
              <w:rPr>
                <w:rFonts w:ascii="Arial" w:hAnsi="Arial" w:cs="Arial"/>
                <w:sz w:val="20"/>
                <w:szCs w:val="20"/>
              </w:rPr>
            </w:pPr>
          </w:p>
          <w:p w14:paraId="35B40D2F" w14:textId="77777777" w:rsidR="00A97EEC" w:rsidRPr="00D23D5E" w:rsidRDefault="00A97EEC" w:rsidP="00A97EEC">
            <w:pPr>
              <w:pStyle w:val="paragraph"/>
              <w:numPr>
                <w:ilvl w:val="0"/>
                <w:numId w:val="21"/>
              </w:numPr>
              <w:spacing w:before="0" w:beforeAutospacing="0" w:after="0" w:afterAutospacing="0"/>
              <w:ind w:left="1080" w:firstLine="0"/>
              <w:jc w:val="both"/>
              <w:textAlignment w:val="baseline"/>
              <w:rPr>
                <w:rStyle w:val="eop"/>
                <w:rFonts w:ascii="Arial" w:hAnsi="Arial" w:cs="Arial"/>
                <w:sz w:val="20"/>
                <w:szCs w:val="20"/>
              </w:rPr>
            </w:pPr>
            <w:r w:rsidRPr="00D23D5E">
              <w:rPr>
                <w:rStyle w:val="normaltextrun"/>
                <w:rFonts w:ascii="Arial" w:hAnsi="Arial" w:cs="Arial"/>
                <w:b/>
                <w:bCs/>
                <w:color w:val="000000"/>
                <w:sz w:val="20"/>
                <w:szCs w:val="20"/>
                <w:lang w:val="es-ES"/>
              </w:rPr>
              <w:t>Garantía de tiempos de respuesta óptimos:</w:t>
            </w:r>
            <w:r w:rsidRPr="00D23D5E">
              <w:rPr>
                <w:rStyle w:val="normaltextrun"/>
                <w:rFonts w:ascii="Arial" w:hAnsi="Arial" w:cs="Arial"/>
                <w:color w:val="000000"/>
                <w:sz w:val="20"/>
                <w:szCs w:val="20"/>
                <w:lang w:val="es-ES"/>
              </w:rPr>
              <w:t xml:space="preserve"> Respuesta oportuna</w:t>
            </w:r>
            <w:r w:rsidRPr="00D23D5E">
              <w:rPr>
                <w:rStyle w:val="normaltextrun"/>
                <w:rFonts w:ascii="Arial" w:hAnsi="Arial" w:cs="Arial"/>
                <w:color w:val="000000"/>
                <w:sz w:val="20"/>
                <w:szCs w:val="20"/>
              </w:rPr>
              <w:t xml:space="preserve"> ante incidentes tecnológicos, dando cumplimiento a los Acuerdos de Nivel de Servicio (SLA), establecidos para cada plataforma, especialmente durante los periodos de mayor demanda que pueden superar significativamente el promedio mensual.</w:t>
            </w:r>
            <w:r w:rsidRPr="00D23D5E">
              <w:rPr>
                <w:rStyle w:val="eop"/>
                <w:rFonts w:ascii="Arial" w:hAnsi="Arial" w:cs="Arial"/>
                <w:color w:val="000000"/>
                <w:sz w:val="20"/>
                <w:szCs w:val="20"/>
              </w:rPr>
              <w:t> </w:t>
            </w:r>
          </w:p>
          <w:p w14:paraId="576A8BEF" w14:textId="77777777" w:rsidR="00A97EEC" w:rsidRPr="00D23D5E" w:rsidRDefault="00A97EEC" w:rsidP="00A97EEC">
            <w:pPr>
              <w:pStyle w:val="paragraph"/>
              <w:spacing w:before="0" w:beforeAutospacing="0" w:after="0" w:afterAutospacing="0"/>
              <w:ind w:left="1080"/>
              <w:jc w:val="both"/>
              <w:textAlignment w:val="baseline"/>
              <w:rPr>
                <w:rFonts w:ascii="Arial" w:hAnsi="Arial" w:cs="Arial"/>
                <w:sz w:val="20"/>
                <w:szCs w:val="20"/>
              </w:rPr>
            </w:pPr>
          </w:p>
          <w:p w14:paraId="2D8721B9" w14:textId="77777777" w:rsidR="00A97EEC" w:rsidRPr="00D23D5E" w:rsidRDefault="00A97EEC" w:rsidP="00A97EEC">
            <w:pPr>
              <w:pStyle w:val="paragraph"/>
              <w:numPr>
                <w:ilvl w:val="0"/>
                <w:numId w:val="22"/>
              </w:numPr>
              <w:spacing w:before="0" w:beforeAutospacing="0" w:after="0" w:afterAutospacing="0"/>
              <w:ind w:left="1080" w:firstLine="0"/>
              <w:jc w:val="both"/>
              <w:textAlignment w:val="baseline"/>
              <w:rPr>
                <w:rStyle w:val="eop"/>
                <w:rFonts w:ascii="Arial" w:hAnsi="Arial" w:cs="Arial"/>
                <w:sz w:val="20"/>
                <w:szCs w:val="20"/>
              </w:rPr>
            </w:pPr>
            <w:r w:rsidRPr="00D23D5E">
              <w:rPr>
                <w:rStyle w:val="normaltextrun"/>
                <w:rFonts w:ascii="Arial" w:hAnsi="Arial" w:cs="Arial"/>
                <w:b/>
                <w:bCs/>
                <w:color w:val="000000" w:themeColor="text1"/>
                <w:sz w:val="20"/>
                <w:szCs w:val="20"/>
                <w:lang w:val="es-ES"/>
              </w:rPr>
              <w:t>Prevención de acumulación de incidentes:</w:t>
            </w:r>
            <w:r w:rsidRPr="00D23D5E">
              <w:rPr>
                <w:rStyle w:val="normaltextrun"/>
                <w:rFonts w:ascii="Arial" w:hAnsi="Arial" w:cs="Arial"/>
                <w:color w:val="000000" w:themeColor="text1"/>
                <w:sz w:val="20"/>
                <w:szCs w:val="20"/>
                <w:lang w:val="es-ES"/>
              </w:rPr>
              <w:t xml:space="preserve"> Evitar un </w:t>
            </w:r>
            <w:r w:rsidRPr="00D23D5E">
              <w:rPr>
                <w:rStyle w:val="normaltextrun"/>
                <w:rFonts w:ascii="Arial" w:hAnsi="Arial" w:cs="Arial"/>
                <w:color w:val="000000" w:themeColor="text1"/>
                <w:sz w:val="20"/>
                <w:szCs w:val="20"/>
              </w:rPr>
              <w:t>incremento exponencial de incidentes no resueltos, que conlleven a la paralización de procesos administrativos críticos relacionados con la gestión de Carpetas Compartidas, Backups, Seguridad Informática y sistemas de Telefonía IP.</w:t>
            </w:r>
            <w:r w:rsidRPr="00D23D5E">
              <w:rPr>
                <w:rStyle w:val="eop"/>
                <w:rFonts w:ascii="Arial" w:hAnsi="Arial" w:cs="Arial"/>
                <w:color w:val="000000" w:themeColor="text1"/>
                <w:sz w:val="20"/>
                <w:szCs w:val="20"/>
              </w:rPr>
              <w:t> </w:t>
            </w:r>
          </w:p>
          <w:p w14:paraId="34257E24" w14:textId="77777777" w:rsidR="00A97EEC" w:rsidRPr="00D23D5E" w:rsidRDefault="00A97EEC" w:rsidP="00A97EEC">
            <w:pPr>
              <w:pStyle w:val="paragraph"/>
              <w:spacing w:before="0" w:beforeAutospacing="0" w:after="0" w:afterAutospacing="0"/>
              <w:ind w:left="1080"/>
              <w:jc w:val="both"/>
              <w:textAlignment w:val="baseline"/>
              <w:rPr>
                <w:rFonts w:ascii="Arial" w:hAnsi="Arial" w:cs="Arial"/>
                <w:sz w:val="20"/>
                <w:szCs w:val="20"/>
              </w:rPr>
            </w:pPr>
          </w:p>
          <w:p w14:paraId="1D64ECF1" w14:textId="77777777" w:rsidR="00A97EEC" w:rsidRPr="00D23D5E" w:rsidRDefault="00A97EEC" w:rsidP="00A97EEC">
            <w:pPr>
              <w:pStyle w:val="paragraph"/>
              <w:numPr>
                <w:ilvl w:val="0"/>
                <w:numId w:val="23"/>
              </w:numPr>
              <w:spacing w:before="0" w:beforeAutospacing="0" w:after="0" w:afterAutospacing="0"/>
              <w:ind w:left="1080" w:firstLine="0"/>
              <w:jc w:val="both"/>
              <w:textAlignment w:val="baseline"/>
              <w:rPr>
                <w:rStyle w:val="eop"/>
                <w:rFonts w:ascii="Arial" w:hAnsi="Arial" w:cs="Arial"/>
                <w:sz w:val="20"/>
                <w:szCs w:val="20"/>
              </w:rPr>
            </w:pPr>
            <w:r w:rsidRPr="00D23D5E">
              <w:rPr>
                <w:rStyle w:val="normaltextrun"/>
                <w:rFonts w:ascii="Arial" w:hAnsi="Arial" w:cs="Arial"/>
                <w:b/>
                <w:bCs/>
                <w:color w:val="000000"/>
                <w:sz w:val="20"/>
                <w:szCs w:val="20"/>
                <w:lang w:val="es-ES"/>
              </w:rPr>
              <w:t>Reducción de costos a mediano plazo:</w:t>
            </w:r>
            <w:r w:rsidRPr="00D23D5E">
              <w:rPr>
                <w:rStyle w:val="normaltextrun"/>
                <w:rFonts w:ascii="Arial" w:hAnsi="Arial" w:cs="Arial"/>
                <w:color w:val="000000"/>
                <w:sz w:val="20"/>
                <w:szCs w:val="20"/>
                <w:lang w:val="es-ES"/>
              </w:rPr>
              <w:t xml:space="preserve"> Asegurar el mantenimiento preventivo de los equipos incluidos en el ANEXO - INVENTARIO, con el fin de evitar la obsolescencia prematura que pudiera incrementar los costos operativos entre un 30% y 40% sobre el presupuesto actual destinado a infraestructura tecnológica.</w:t>
            </w:r>
            <w:r w:rsidRPr="00D23D5E">
              <w:rPr>
                <w:rStyle w:val="eop"/>
                <w:rFonts w:ascii="Arial" w:hAnsi="Arial" w:cs="Arial"/>
                <w:color w:val="000000"/>
                <w:sz w:val="20"/>
                <w:szCs w:val="20"/>
              </w:rPr>
              <w:t> </w:t>
            </w:r>
          </w:p>
          <w:p w14:paraId="43E2A66D" w14:textId="77777777" w:rsidR="00A97EEC" w:rsidRPr="00D23D5E" w:rsidRDefault="00A97EEC" w:rsidP="00A97EEC">
            <w:pPr>
              <w:pStyle w:val="paragraph"/>
              <w:spacing w:before="0" w:beforeAutospacing="0" w:after="0" w:afterAutospacing="0"/>
              <w:ind w:left="1080"/>
              <w:jc w:val="both"/>
              <w:textAlignment w:val="baseline"/>
              <w:rPr>
                <w:rFonts w:ascii="Arial" w:hAnsi="Arial" w:cs="Arial"/>
                <w:sz w:val="20"/>
                <w:szCs w:val="20"/>
              </w:rPr>
            </w:pPr>
          </w:p>
          <w:p w14:paraId="69178B5F" w14:textId="77777777" w:rsidR="00A97EEC" w:rsidRPr="00D23D5E" w:rsidRDefault="00A97EEC" w:rsidP="00A97EEC">
            <w:pPr>
              <w:pStyle w:val="paragraph"/>
              <w:numPr>
                <w:ilvl w:val="0"/>
                <w:numId w:val="24"/>
              </w:numPr>
              <w:spacing w:before="0" w:beforeAutospacing="0" w:after="0" w:afterAutospacing="0"/>
              <w:ind w:left="1080" w:firstLine="0"/>
              <w:jc w:val="both"/>
              <w:textAlignment w:val="baseline"/>
              <w:rPr>
                <w:rStyle w:val="eop"/>
                <w:rFonts w:ascii="Arial" w:hAnsi="Arial" w:cs="Arial"/>
                <w:sz w:val="20"/>
                <w:szCs w:val="20"/>
              </w:rPr>
            </w:pPr>
            <w:r w:rsidRPr="00D23D5E">
              <w:rPr>
                <w:rStyle w:val="normaltextrun"/>
                <w:rFonts w:ascii="Arial" w:hAnsi="Arial" w:cs="Arial"/>
                <w:b/>
                <w:bCs/>
                <w:color w:val="000000" w:themeColor="text1"/>
                <w:sz w:val="20"/>
                <w:szCs w:val="20"/>
                <w:lang w:val="es-ES"/>
              </w:rPr>
              <w:t>Protección de la seguridad de la información:</w:t>
            </w:r>
            <w:r w:rsidRPr="00D23D5E">
              <w:rPr>
                <w:rStyle w:val="normaltextrun"/>
                <w:rFonts w:ascii="Arial" w:hAnsi="Arial" w:cs="Arial"/>
                <w:color w:val="000000" w:themeColor="text1"/>
                <w:sz w:val="20"/>
                <w:szCs w:val="20"/>
                <w:lang w:val="es-ES"/>
              </w:rPr>
              <w:t>  Aplicar las mejores prácticas para asegurar la privacidad y seguridad de la información en la atención, gestión y monitoreo de servicios e infraestructura TI basados en ISO 27001 seguridad de la información.</w:t>
            </w:r>
            <w:r w:rsidRPr="00D23D5E">
              <w:rPr>
                <w:rStyle w:val="eop"/>
                <w:rFonts w:ascii="Arial" w:hAnsi="Arial" w:cs="Arial"/>
                <w:color w:val="000000" w:themeColor="text1"/>
                <w:sz w:val="20"/>
                <w:szCs w:val="20"/>
              </w:rPr>
              <w:t> </w:t>
            </w:r>
          </w:p>
          <w:p w14:paraId="474AAB4E" w14:textId="77777777" w:rsidR="00A97EEC" w:rsidRPr="00D23D5E" w:rsidRDefault="00A97EEC" w:rsidP="00A97EEC">
            <w:pPr>
              <w:pStyle w:val="paragraph"/>
              <w:spacing w:before="0" w:beforeAutospacing="0" w:after="0" w:afterAutospacing="0"/>
              <w:ind w:left="1080"/>
              <w:jc w:val="both"/>
              <w:textAlignment w:val="baseline"/>
              <w:rPr>
                <w:rFonts w:ascii="Arial" w:hAnsi="Arial" w:cs="Arial"/>
                <w:sz w:val="20"/>
                <w:szCs w:val="20"/>
              </w:rPr>
            </w:pPr>
          </w:p>
          <w:p w14:paraId="169AA97A" w14:textId="77777777" w:rsidR="00A97EEC" w:rsidRPr="00D23D5E" w:rsidRDefault="00A97EEC" w:rsidP="00A97EEC">
            <w:pPr>
              <w:pStyle w:val="paragraph"/>
              <w:numPr>
                <w:ilvl w:val="0"/>
                <w:numId w:val="25"/>
              </w:numPr>
              <w:spacing w:before="0" w:beforeAutospacing="0" w:after="0" w:afterAutospacing="0"/>
              <w:ind w:left="1080" w:firstLine="0"/>
              <w:jc w:val="both"/>
              <w:textAlignment w:val="baseline"/>
              <w:rPr>
                <w:rStyle w:val="eop"/>
                <w:rFonts w:ascii="Arial" w:hAnsi="Arial" w:cs="Arial"/>
                <w:sz w:val="20"/>
                <w:szCs w:val="20"/>
              </w:rPr>
            </w:pPr>
            <w:r w:rsidRPr="00D23D5E">
              <w:rPr>
                <w:rStyle w:val="normaltextrun"/>
                <w:rFonts w:ascii="Arial" w:hAnsi="Arial" w:cs="Arial"/>
                <w:b/>
                <w:bCs/>
                <w:color w:val="000000"/>
                <w:sz w:val="20"/>
                <w:szCs w:val="20"/>
                <w:lang w:val="es-ES"/>
              </w:rPr>
              <w:t>Optimización de los recursos técnicos:</w:t>
            </w:r>
            <w:r w:rsidRPr="00D23D5E">
              <w:rPr>
                <w:rStyle w:val="normaltextrun"/>
                <w:rFonts w:ascii="Arial" w:hAnsi="Arial" w:cs="Arial"/>
                <w:color w:val="000000"/>
                <w:sz w:val="20"/>
                <w:szCs w:val="20"/>
                <w:lang w:val="es-ES"/>
              </w:rPr>
              <w:t xml:space="preserve"> Dado que la demanda mensual puede fluctuar según ciclos administrativos, contar con un servicio especializado permitirá dimensionar adecuadamente los recursos y garantizar la disponibilidad del soporte cuando sea más necesario.</w:t>
            </w:r>
            <w:r w:rsidRPr="00D23D5E">
              <w:rPr>
                <w:rStyle w:val="eop"/>
                <w:rFonts w:ascii="Arial" w:hAnsi="Arial" w:cs="Arial"/>
                <w:color w:val="000000"/>
                <w:sz w:val="20"/>
                <w:szCs w:val="20"/>
              </w:rPr>
              <w:t> </w:t>
            </w:r>
          </w:p>
          <w:p w14:paraId="46647481" w14:textId="77777777" w:rsidR="00A97EEC" w:rsidRPr="00D23D5E" w:rsidRDefault="00A97EEC" w:rsidP="00A97EEC">
            <w:pPr>
              <w:pStyle w:val="paragraph"/>
              <w:spacing w:before="0" w:beforeAutospacing="0" w:after="0" w:afterAutospacing="0"/>
              <w:ind w:left="1080"/>
              <w:jc w:val="both"/>
              <w:textAlignment w:val="baseline"/>
              <w:rPr>
                <w:rFonts w:ascii="Arial" w:hAnsi="Arial" w:cs="Arial"/>
                <w:sz w:val="20"/>
                <w:szCs w:val="20"/>
              </w:rPr>
            </w:pPr>
          </w:p>
          <w:p w14:paraId="16D641C5" w14:textId="77777777" w:rsidR="00A97EEC" w:rsidRPr="00D23D5E" w:rsidRDefault="00A97EEC" w:rsidP="00A97EEC">
            <w:pPr>
              <w:pStyle w:val="paragraph"/>
              <w:jc w:val="both"/>
              <w:textAlignment w:val="baseline"/>
              <w:rPr>
                <w:rStyle w:val="normaltextrun"/>
                <w:rFonts w:ascii="Arial" w:hAnsi="Arial" w:cs="Arial"/>
                <w:color w:val="000000" w:themeColor="text1"/>
                <w:sz w:val="20"/>
                <w:szCs w:val="20"/>
              </w:rPr>
            </w:pPr>
            <w:r w:rsidRPr="00D23D5E">
              <w:rPr>
                <w:rStyle w:val="normaltextrun"/>
                <w:rFonts w:ascii="Arial" w:hAnsi="Arial" w:cs="Arial"/>
                <w:color w:val="000000" w:themeColor="text1"/>
                <w:sz w:val="20"/>
                <w:szCs w:val="20"/>
              </w:rPr>
              <w:t>Las fallas en los sistemas de información y comunicaciones de la entidad incluyendo, pero no limitándose a, los sistemas corporativos de gestión administrativa, bases de datos institucionales, plataformas de atención al ciudadano, sistemas de correo electrónico, aplicaciones de gestión documental, soluciones de almacenamiento y respaldo, herramientas de colaboración virtual y demás componentes tecnológicos que soportan los procesos misionales y de apoyo tienen repercusiones transversales sobre la función del Ministerio de Minas y Energía como cabeza del sector.</w:t>
            </w:r>
          </w:p>
          <w:p w14:paraId="34A5F24B" w14:textId="77777777" w:rsidR="00A97EEC" w:rsidRPr="00D23D5E" w:rsidRDefault="00A97EEC" w:rsidP="00A97EEC">
            <w:pPr>
              <w:pStyle w:val="paragraph"/>
              <w:spacing w:before="0" w:beforeAutospacing="0" w:after="0" w:afterAutospacing="0"/>
              <w:jc w:val="both"/>
              <w:textAlignment w:val="baseline"/>
              <w:rPr>
                <w:rStyle w:val="eop"/>
                <w:rFonts w:ascii="Arial" w:hAnsi="Arial" w:cs="Arial"/>
                <w:color w:val="000000"/>
                <w:sz w:val="20"/>
                <w:szCs w:val="20"/>
              </w:rPr>
            </w:pPr>
            <w:r w:rsidRPr="00D23D5E">
              <w:rPr>
                <w:rStyle w:val="normaltextrun"/>
                <w:rFonts w:ascii="Arial" w:hAnsi="Arial" w:cs="Arial"/>
                <w:color w:val="000000" w:themeColor="text1"/>
                <w:sz w:val="20"/>
                <w:szCs w:val="20"/>
              </w:rPr>
              <w:t>En consecuencia, resulta crucial contar con un servicio integral que asegure tiempos de respuesta óptimos ante incidencias, especialmente considerando que las soluciones tecnológicas actuales demandan esquemas de alta disponibilidad para brindar servicios de información de calidad tanto a los usuarios internos como externos.</w:t>
            </w:r>
            <w:r w:rsidRPr="00D23D5E">
              <w:rPr>
                <w:rStyle w:val="eop"/>
                <w:rFonts w:ascii="Arial" w:hAnsi="Arial" w:cs="Arial"/>
                <w:color w:val="000000" w:themeColor="text1"/>
                <w:sz w:val="20"/>
                <w:szCs w:val="20"/>
              </w:rPr>
              <w:t> </w:t>
            </w:r>
          </w:p>
          <w:p w14:paraId="5D4CE4E9" w14:textId="77777777" w:rsidR="00A97EEC" w:rsidRPr="00D23D5E" w:rsidRDefault="00A97EEC" w:rsidP="00A97EEC">
            <w:pPr>
              <w:pStyle w:val="paragraph"/>
              <w:spacing w:before="0" w:beforeAutospacing="0" w:after="0" w:afterAutospacing="0"/>
              <w:jc w:val="both"/>
              <w:textAlignment w:val="baseline"/>
              <w:rPr>
                <w:rFonts w:ascii="Arial" w:hAnsi="Arial" w:cs="Arial"/>
                <w:sz w:val="20"/>
                <w:szCs w:val="20"/>
              </w:rPr>
            </w:pPr>
          </w:p>
          <w:p w14:paraId="69F6AB4A" w14:textId="77777777" w:rsidR="00A97EEC" w:rsidRPr="00D23D5E" w:rsidRDefault="00A97EEC" w:rsidP="00A97EEC">
            <w:pPr>
              <w:pStyle w:val="paragraph"/>
              <w:spacing w:before="0" w:beforeAutospacing="0" w:after="0" w:afterAutospacing="0"/>
              <w:jc w:val="both"/>
              <w:textAlignment w:val="baseline"/>
              <w:rPr>
                <w:rStyle w:val="eop"/>
                <w:rFonts w:ascii="Arial" w:hAnsi="Arial" w:cs="Arial"/>
                <w:color w:val="000000"/>
                <w:sz w:val="20"/>
                <w:szCs w:val="20"/>
              </w:rPr>
            </w:pPr>
            <w:r w:rsidRPr="00D23D5E">
              <w:rPr>
                <w:rStyle w:val="normaltextrun"/>
                <w:rFonts w:ascii="Arial" w:hAnsi="Arial" w:cs="Arial"/>
                <w:color w:val="000000"/>
                <w:sz w:val="20"/>
                <w:szCs w:val="20"/>
              </w:rPr>
              <w:t>La infraestructura tecnológica del Ministerio, que incluye las redes de comunicaciones alámbricas e inalámbricas, constituye un componente crítico para la operación institucional. Esta infraestructura soporta la interoperabilidad de recursos computacionales, el intercambio de datos y el acceso a servicios esenciales, por lo que se requiere garantizar su funcionamiento óptimo y continuo mediante un esquema integral de soporte que incluya tanto el mantenimiento como la disponibilidad de repuestos y servicios complementarios.</w:t>
            </w:r>
            <w:r w:rsidRPr="00D23D5E">
              <w:rPr>
                <w:rStyle w:val="eop"/>
                <w:rFonts w:ascii="Arial" w:hAnsi="Arial" w:cs="Arial"/>
                <w:color w:val="000000"/>
                <w:sz w:val="20"/>
                <w:szCs w:val="20"/>
              </w:rPr>
              <w:t> </w:t>
            </w:r>
          </w:p>
          <w:p w14:paraId="37161E42" w14:textId="77777777" w:rsidR="00A97EEC" w:rsidRPr="00D23D5E" w:rsidRDefault="00A97EEC" w:rsidP="00A97EEC">
            <w:pPr>
              <w:pStyle w:val="paragraph"/>
              <w:spacing w:before="0" w:beforeAutospacing="0" w:after="0" w:afterAutospacing="0"/>
              <w:jc w:val="both"/>
              <w:textAlignment w:val="baseline"/>
              <w:rPr>
                <w:rFonts w:ascii="Arial" w:hAnsi="Arial" w:cs="Arial"/>
                <w:sz w:val="20"/>
                <w:szCs w:val="20"/>
              </w:rPr>
            </w:pPr>
          </w:p>
          <w:p w14:paraId="6693A4CA" w14:textId="77777777" w:rsidR="00A97EEC" w:rsidRPr="00D23D5E" w:rsidRDefault="00A97EEC" w:rsidP="00A97EEC">
            <w:pPr>
              <w:pStyle w:val="paragraph"/>
              <w:spacing w:before="0" w:beforeAutospacing="0" w:after="0" w:afterAutospacing="0"/>
              <w:jc w:val="both"/>
              <w:textAlignment w:val="baseline"/>
              <w:rPr>
                <w:rFonts w:ascii="Arial" w:hAnsi="Arial" w:cs="Arial"/>
                <w:sz w:val="20"/>
                <w:szCs w:val="20"/>
              </w:rPr>
            </w:pPr>
            <w:r w:rsidRPr="00D23D5E">
              <w:rPr>
                <w:rStyle w:val="normaltextrun"/>
                <w:rFonts w:ascii="Arial" w:hAnsi="Arial" w:cs="Arial"/>
                <w:color w:val="000000" w:themeColor="text1"/>
                <w:sz w:val="20"/>
                <w:szCs w:val="20"/>
              </w:rPr>
              <w:t>La implementación de este servicio no solo garantiza la resolución efectiva de incidencias técnicas, sino que constituye un componente estratégico para la transformación digital del Ministerio, permitiendo la adaptabilidad necesaria ante los picos de demanda y facilitando la planificación proactiva de recursos tecnológicos basada en análisis tendenciales del promedio histórico de solicitudes.</w:t>
            </w:r>
            <w:r w:rsidRPr="00D23D5E">
              <w:rPr>
                <w:rStyle w:val="eop"/>
                <w:rFonts w:ascii="Arial" w:hAnsi="Arial" w:cs="Arial"/>
                <w:color w:val="000000" w:themeColor="text1"/>
                <w:sz w:val="20"/>
                <w:szCs w:val="20"/>
              </w:rPr>
              <w:t> </w:t>
            </w:r>
          </w:p>
          <w:p w14:paraId="4925B8EB" w14:textId="77777777" w:rsidR="00A97EEC" w:rsidRPr="00D23D5E" w:rsidRDefault="00A97EEC" w:rsidP="00A97EEC">
            <w:pPr>
              <w:pStyle w:val="paragraph"/>
              <w:spacing w:before="0" w:beforeAutospacing="0" w:after="0" w:afterAutospacing="0"/>
              <w:jc w:val="both"/>
              <w:rPr>
                <w:rStyle w:val="eop"/>
                <w:rFonts w:ascii="Arial" w:hAnsi="Arial" w:cs="Arial"/>
                <w:color w:val="000000" w:themeColor="text1"/>
                <w:sz w:val="20"/>
                <w:szCs w:val="20"/>
              </w:rPr>
            </w:pPr>
          </w:p>
          <w:p w14:paraId="4733D98D" w14:textId="77777777" w:rsidR="00A97EEC" w:rsidRPr="00D23D5E" w:rsidRDefault="00A97EEC" w:rsidP="00A97EEC">
            <w:pPr>
              <w:pStyle w:val="paragraph"/>
              <w:spacing w:before="0" w:beforeAutospacing="0" w:after="0" w:afterAutospacing="0"/>
              <w:jc w:val="both"/>
              <w:textAlignment w:val="baseline"/>
              <w:rPr>
                <w:rStyle w:val="eop"/>
                <w:rFonts w:ascii="Arial" w:hAnsi="Arial" w:cs="Arial"/>
                <w:color w:val="000000"/>
                <w:sz w:val="20"/>
                <w:szCs w:val="20"/>
              </w:rPr>
            </w:pPr>
            <w:r w:rsidRPr="00D23D5E">
              <w:rPr>
                <w:rStyle w:val="normaltextrun"/>
                <w:rFonts w:ascii="Arial" w:hAnsi="Arial" w:cs="Arial"/>
                <w:color w:val="000000"/>
                <w:sz w:val="20"/>
                <w:szCs w:val="20"/>
              </w:rPr>
              <w:t>Se ha verificado en la plataforma de Colombia Compra Eficiente que actualmente no existe un Acuerdo Marco de Precios vigente relacionado con el objeto de esta contratación</w:t>
            </w:r>
            <w:r w:rsidRPr="00D23D5E">
              <w:rPr>
                <w:rStyle w:val="normaltextrun"/>
                <w:rFonts w:ascii="Arial" w:hAnsi="Arial" w:cs="Arial"/>
                <w:color w:val="000000"/>
                <w:sz w:val="20"/>
                <w:szCs w:val="20"/>
                <w:lang w:val="es-ES"/>
              </w:rPr>
              <w:t>:</w:t>
            </w:r>
            <w:r w:rsidRPr="00D23D5E">
              <w:rPr>
                <w:rStyle w:val="eop"/>
                <w:rFonts w:ascii="Arial" w:hAnsi="Arial" w:cs="Arial"/>
                <w:color w:val="000000"/>
                <w:sz w:val="20"/>
                <w:szCs w:val="20"/>
              </w:rPr>
              <w:t> </w:t>
            </w:r>
          </w:p>
          <w:p w14:paraId="2B2DC952" w14:textId="77777777" w:rsidR="00A97EEC" w:rsidRPr="00D23D5E" w:rsidRDefault="00A97EEC" w:rsidP="00A97EEC">
            <w:pPr>
              <w:pStyle w:val="paragraph"/>
              <w:spacing w:before="0" w:beforeAutospacing="0" w:after="0" w:afterAutospacing="0"/>
              <w:jc w:val="both"/>
              <w:textAlignment w:val="baseline"/>
              <w:rPr>
                <w:rFonts w:ascii="Arial" w:hAnsi="Arial" w:cs="Arial"/>
                <w:sz w:val="20"/>
                <w:szCs w:val="20"/>
              </w:rPr>
            </w:pPr>
          </w:p>
          <w:p w14:paraId="3E80FA94" w14:textId="16911320" w:rsidR="004D4E03" w:rsidRPr="00D23D5E" w:rsidRDefault="00A97EEC" w:rsidP="00A97EEC">
            <w:pPr>
              <w:spacing w:before="120" w:after="120"/>
              <w:jc w:val="both"/>
              <w:rPr>
                <w:rFonts w:ascii="Arial" w:hAnsi="Arial" w:cs="Arial"/>
                <w:color w:val="000000"/>
              </w:rPr>
            </w:pPr>
            <w:hyperlink r:id="rId17">
              <w:r w:rsidRPr="00D23D5E">
                <w:rPr>
                  <w:rStyle w:val="normaltextrun"/>
                  <w:rFonts w:ascii="Arial" w:hAnsi="Arial" w:cs="Arial"/>
                  <w:color w:val="0000FF"/>
                  <w:u w:val="single"/>
                  <w:lang w:val="es-ES"/>
                </w:rPr>
                <w:t>https://www.colombiacompra.gov.co/tienda-virtual-del-estado-colombiano/acuerdos-marco</w:t>
              </w:r>
            </w:hyperlink>
          </w:p>
        </w:tc>
      </w:tr>
      <w:tr w:rsidR="004D4E03" w:rsidRPr="00D23D5E" w14:paraId="69B9CD69" w14:textId="77777777" w:rsidTr="46E0A72F">
        <w:tc>
          <w:tcPr>
            <w:tcW w:w="9224"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7BE05F6D" w14:textId="56B9A949" w:rsidR="004D4E03" w:rsidRPr="00D23D5E" w:rsidRDefault="003B2121" w:rsidP="004D4E03">
            <w:pPr>
              <w:spacing w:before="120" w:after="120"/>
              <w:jc w:val="center"/>
              <w:rPr>
                <w:rFonts w:ascii="Arial" w:hAnsi="Arial" w:cs="Arial"/>
                <w:color w:val="000000"/>
              </w:rPr>
            </w:pPr>
            <w:r w:rsidRPr="00D23D5E">
              <w:rPr>
                <w:rFonts w:ascii="Arial" w:hAnsi="Arial" w:cs="Arial"/>
                <w:b/>
                <w:color w:val="000000"/>
              </w:rPr>
              <w:t>2</w:t>
            </w:r>
            <w:r w:rsidR="004D4E03" w:rsidRPr="00D23D5E">
              <w:rPr>
                <w:rFonts w:ascii="Arial" w:hAnsi="Arial" w:cs="Arial"/>
                <w:b/>
                <w:color w:val="000000"/>
              </w:rPr>
              <w:t xml:space="preserve">.  Descripción del objeto a contratar, con sus especificaciones, autorizaciones, permisos y licencias requeridos para su ejecución. </w:t>
            </w:r>
          </w:p>
        </w:tc>
      </w:tr>
      <w:tr w:rsidR="004D4E03" w:rsidRPr="00D23D5E" w14:paraId="5E1C6AAC" w14:textId="77777777" w:rsidTr="46E0A72F">
        <w:tc>
          <w:tcPr>
            <w:tcW w:w="2306" w:type="dxa"/>
            <w:tcBorders>
              <w:top w:val="nil"/>
              <w:left w:val="single" w:sz="6" w:space="0" w:color="auto"/>
              <w:bottom w:val="single" w:sz="4" w:space="0" w:color="auto"/>
              <w:right w:val="single" w:sz="6" w:space="0" w:color="auto"/>
            </w:tcBorders>
          </w:tcPr>
          <w:p w14:paraId="180A15E1" w14:textId="72C81FE0" w:rsidR="004D4E03" w:rsidRPr="00D23D5E" w:rsidRDefault="00577440" w:rsidP="60B3C4F7">
            <w:pPr>
              <w:spacing w:before="120" w:after="120"/>
              <w:ind w:right="-74"/>
              <w:rPr>
                <w:rFonts w:ascii="Arial" w:hAnsi="Arial" w:cs="Arial"/>
                <w:color w:val="000000"/>
                <w:lang w:val="es-ES"/>
              </w:rPr>
            </w:pPr>
            <w:r w:rsidRPr="60B3C4F7">
              <w:rPr>
                <w:rFonts w:ascii="Arial" w:hAnsi="Arial" w:cs="Arial"/>
                <w:b/>
                <w:bCs/>
                <w:lang w:val="es-ES"/>
              </w:rPr>
              <w:t>2</w:t>
            </w:r>
            <w:r w:rsidR="004D4E03" w:rsidRPr="60B3C4F7">
              <w:rPr>
                <w:rFonts w:ascii="Arial" w:hAnsi="Arial" w:cs="Arial"/>
                <w:b/>
                <w:bCs/>
                <w:lang w:val="es-ES"/>
              </w:rPr>
              <w:t>.1. Descripción del Objeto a contratar:</w:t>
            </w:r>
          </w:p>
        </w:tc>
        <w:tc>
          <w:tcPr>
            <w:tcW w:w="6918" w:type="dxa"/>
            <w:gridSpan w:val="3"/>
            <w:tcBorders>
              <w:top w:val="nil"/>
              <w:left w:val="single" w:sz="6" w:space="0" w:color="auto"/>
              <w:bottom w:val="single" w:sz="4" w:space="0" w:color="auto"/>
              <w:right w:val="single" w:sz="6" w:space="0" w:color="auto"/>
            </w:tcBorders>
          </w:tcPr>
          <w:p w14:paraId="0D22FB3D" w14:textId="77777777" w:rsidR="00A97EEC" w:rsidRPr="00D23D5E" w:rsidRDefault="00A97EEC" w:rsidP="00A97EEC">
            <w:pPr>
              <w:spacing w:before="120" w:after="120"/>
              <w:jc w:val="both"/>
              <w:rPr>
                <w:rFonts w:ascii="Arial" w:hAnsi="Arial" w:cs="Arial"/>
                <w:color w:val="000000" w:themeColor="text1"/>
              </w:rPr>
            </w:pPr>
            <w:r w:rsidRPr="00D23D5E">
              <w:rPr>
                <w:rFonts w:ascii="Arial" w:hAnsi="Arial" w:cs="Arial"/>
                <w:color w:val="000000" w:themeColor="text1"/>
              </w:rPr>
              <w:t>SERVICIO DE MESA DE SOLUCIONES PARA LA ATENCIÓN DE REQUERIMIENTOS Y SOPORTE TÉCNICO, INCLUYENDO MANTENIMIENTO PREVENTIVO, CORRECTIVO Y SUMINISTRO DE REPUESTOS YACCESORIOS TECNOLÓGICOS.</w:t>
            </w:r>
          </w:p>
          <w:p w14:paraId="55F61F52" w14:textId="77777777" w:rsidR="004D4E03" w:rsidRPr="00D23D5E" w:rsidRDefault="004D4E03">
            <w:pPr>
              <w:spacing w:before="120" w:after="120"/>
              <w:jc w:val="both"/>
              <w:rPr>
                <w:rFonts w:ascii="Arial" w:hAnsi="Arial" w:cs="Arial"/>
                <w:color w:val="000000"/>
              </w:rPr>
            </w:pPr>
          </w:p>
        </w:tc>
      </w:tr>
      <w:tr w:rsidR="00F9050A" w:rsidRPr="00D23D5E" w14:paraId="57F2E70B" w14:textId="77777777" w:rsidTr="46E0A72F">
        <w:tc>
          <w:tcPr>
            <w:tcW w:w="2306" w:type="dxa"/>
            <w:vAlign w:val="center"/>
          </w:tcPr>
          <w:p w14:paraId="427262BE" w14:textId="6BEDEB2C" w:rsidR="00F9050A" w:rsidRPr="00D23D5E" w:rsidRDefault="00F9050A" w:rsidP="005C76F4">
            <w:pPr>
              <w:pStyle w:val="ListParagraph"/>
              <w:numPr>
                <w:ilvl w:val="1"/>
                <w:numId w:val="20"/>
              </w:numPr>
              <w:autoSpaceDE/>
              <w:autoSpaceDN/>
              <w:ind w:left="0" w:right="-74"/>
              <w:rPr>
                <w:rFonts w:ascii="Arial" w:hAnsi="Arial" w:cs="Arial"/>
                <w:b/>
              </w:rPr>
            </w:pPr>
            <w:r w:rsidRPr="00D23D5E">
              <w:rPr>
                <w:rFonts w:ascii="Arial" w:hAnsi="Arial" w:cs="Arial"/>
                <w:b/>
              </w:rPr>
              <w:t>Alcance del objeto:</w:t>
            </w:r>
          </w:p>
        </w:tc>
        <w:tc>
          <w:tcPr>
            <w:tcW w:w="6918" w:type="dxa"/>
            <w:gridSpan w:val="3"/>
            <w:tcBorders>
              <w:top w:val="single" w:sz="4" w:space="0" w:color="auto"/>
              <w:left w:val="single" w:sz="6" w:space="0" w:color="auto"/>
              <w:bottom w:val="single" w:sz="4" w:space="0" w:color="auto"/>
              <w:right w:val="single" w:sz="6" w:space="0" w:color="auto"/>
            </w:tcBorders>
          </w:tcPr>
          <w:p w14:paraId="5FE396E6" w14:textId="77777777" w:rsidR="00A97EEC" w:rsidRPr="00D23D5E" w:rsidRDefault="00A97EEC" w:rsidP="00A97EEC">
            <w:pPr>
              <w:jc w:val="both"/>
              <w:rPr>
                <w:rFonts w:ascii="Arial" w:hAnsi="Arial" w:cs="Arial"/>
                <w:color w:val="000000"/>
              </w:rPr>
            </w:pPr>
            <w:r w:rsidRPr="00D23D5E">
              <w:rPr>
                <w:rFonts w:ascii="Arial" w:hAnsi="Arial" w:cs="Arial"/>
                <w:color w:val="000000"/>
              </w:rPr>
              <w:t>El alcance del contrato comprende la prestación de servicios de soporte y gestión de las Tecnologías de la Información y las Comunicaciones del Ministerio de Minas y Energía, mediante la operación de la Mesa de Servicios institucional y la gestión de la infraestructura tecnológica asociada a los servicios TIC de la Entidad.</w:t>
            </w:r>
          </w:p>
          <w:p w14:paraId="3920D6AA" w14:textId="77777777" w:rsidR="00A97EEC" w:rsidRPr="00D23D5E" w:rsidRDefault="00A97EEC" w:rsidP="00A97EEC">
            <w:pPr>
              <w:jc w:val="both"/>
              <w:rPr>
                <w:rFonts w:ascii="Arial" w:hAnsi="Arial" w:cs="Arial"/>
                <w:color w:val="000000"/>
              </w:rPr>
            </w:pPr>
          </w:p>
          <w:p w14:paraId="3BD7FAD2" w14:textId="4C554941" w:rsidR="00A97EEC" w:rsidRPr="00D23D5E" w:rsidRDefault="00A97EEC" w:rsidP="00A97EEC">
            <w:pPr>
              <w:jc w:val="both"/>
              <w:rPr>
                <w:rFonts w:ascii="Arial" w:hAnsi="Arial" w:cs="Arial"/>
                <w:color w:val="000000"/>
              </w:rPr>
            </w:pPr>
            <w:r w:rsidRPr="3CC2D506">
              <w:rPr>
                <w:rFonts w:ascii="Arial" w:hAnsi="Arial" w:cs="Arial"/>
                <w:color w:val="000000" w:themeColor="text1"/>
              </w:rPr>
              <w:t xml:space="preserve">La </w:t>
            </w:r>
            <w:del w:id="31" w:author="PAOLA ANDREA RAMIREZ PEREIRA" w:date="2026-03-25T16:25:00Z" w16du:dateUtc="2026-03-25T16:25:09Z">
              <w:r w:rsidRPr="3CC2D506" w:rsidDel="00A97EEC">
                <w:rPr>
                  <w:rFonts w:ascii="Arial" w:hAnsi="Arial" w:cs="Arial"/>
                  <w:color w:val="000000" w:themeColor="text1"/>
                </w:rPr>
                <w:delText xml:space="preserve">contratación </w:delText>
              </w:r>
            </w:del>
            <w:ins w:id="32" w:author="PAOLA ANDREA RAMIREZ PEREIRA" w:date="2026-03-25T16:25:00Z" w16du:dateUtc="2026-03-25T16:25:19Z">
              <w:r w:rsidR="2BBA0AB6" w:rsidRPr="3CC2D506">
                <w:rPr>
                  <w:rFonts w:ascii="Arial" w:hAnsi="Arial" w:cs="Arial"/>
                  <w:color w:val="000000" w:themeColor="text1"/>
                </w:rPr>
                <w:t xml:space="preserve">prestación de servicios </w:t>
              </w:r>
            </w:ins>
            <w:r w:rsidRPr="3CC2D506">
              <w:rPr>
                <w:rFonts w:ascii="Arial" w:hAnsi="Arial" w:cs="Arial"/>
                <w:color w:val="000000" w:themeColor="text1"/>
              </w:rPr>
              <w:t>incluye la atención de incidentes, requerimientos y solicitudes de soporte tecnológico de los usuarios, así como las actividades necesarias para el mantenimiento y soporte de la infraestructura tecnológica institucional, orientadas a garantizar la continuidad y disponibilidad de los servicios tecnológicos del Ministerio.</w:t>
            </w:r>
          </w:p>
          <w:p w14:paraId="67BE1391" w14:textId="77777777" w:rsidR="00A97EEC" w:rsidRPr="00D23D5E" w:rsidRDefault="00A97EEC" w:rsidP="00A97EEC">
            <w:pPr>
              <w:jc w:val="both"/>
              <w:rPr>
                <w:rFonts w:ascii="Arial" w:hAnsi="Arial" w:cs="Arial"/>
                <w:color w:val="000000"/>
              </w:rPr>
            </w:pPr>
          </w:p>
          <w:p w14:paraId="0201943F" w14:textId="77777777" w:rsidR="00A97EEC" w:rsidRPr="00D23D5E" w:rsidRDefault="00A97EEC" w:rsidP="00A97EEC">
            <w:pPr>
              <w:jc w:val="both"/>
              <w:rPr>
                <w:rFonts w:ascii="Arial" w:hAnsi="Arial" w:cs="Arial"/>
                <w:color w:val="000000"/>
              </w:rPr>
            </w:pPr>
            <w:r w:rsidRPr="3CC2D506">
              <w:rPr>
                <w:rFonts w:ascii="Arial" w:hAnsi="Arial" w:cs="Arial"/>
                <w:color w:val="000000" w:themeColor="text1"/>
              </w:rPr>
              <w:t xml:space="preserve">Igualmente, </w:t>
            </w:r>
            <w:del w:id="33" w:author="PAOLA ANDREA RAMIREZ PEREIRA" w:date="2026-03-25T16:25:00Z" w16du:dateUtc="2026-03-25T16:25:21Z">
              <w:r w:rsidRPr="3CC2D506" w:rsidDel="00A97EEC">
                <w:rPr>
                  <w:rFonts w:ascii="Arial" w:hAnsi="Arial" w:cs="Arial"/>
                  <w:color w:val="000000" w:themeColor="text1"/>
                </w:rPr>
                <w:delText xml:space="preserve">el alcance </w:delText>
              </w:r>
            </w:del>
            <w:r w:rsidRPr="3CC2D506">
              <w:rPr>
                <w:rFonts w:ascii="Arial" w:hAnsi="Arial" w:cs="Arial"/>
                <w:color w:val="000000" w:themeColor="text1"/>
              </w:rPr>
              <w:t>comprende las actividades de gestión, seguimiento y mejora de la operación de los servicios de soporte tecnológico, así como el suministro de los recursos tecnológicos que se requieran para el mantenimiento de la infraestructura institucional, conforme a las necesidades que se presenten durante la ejecución del contrato.</w:t>
            </w:r>
          </w:p>
          <w:p w14:paraId="11A0DDF3" w14:textId="77777777" w:rsidR="00A97EEC" w:rsidRPr="00D23D5E" w:rsidRDefault="00A97EEC" w:rsidP="00A97EEC">
            <w:pPr>
              <w:jc w:val="both"/>
              <w:rPr>
                <w:rFonts w:ascii="Arial" w:hAnsi="Arial" w:cs="Arial"/>
                <w:color w:val="000000"/>
              </w:rPr>
            </w:pPr>
          </w:p>
          <w:p w14:paraId="3942EFB6" w14:textId="1C786081" w:rsidR="00F9050A" w:rsidRPr="00D23D5E" w:rsidRDefault="00A97EEC" w:rsidP="00A97EEC">
            <w:pPr>
              <w:spacing w:before="120" w:after="120"/>
              <w:jc w:val="both"/>
              <w:rPr>
                <w:rFonts w:ascii="Arial" w:hAnsi="Arial" w:cs="Arial"/>
                <w:color w:val="000000"/>
              </w:rPr>
            </w:pPr>
            <w:r w:rsidRPr="3CC2D506">
              <w:rPr>
                <w:rFonts w:ascii="Arial" w:hAnsi="Arial" w:cs="Arial"/>
                <w:color w:val="000000" w:themeColor="text1"/>
              </w:rPr>
              <w:t xml:space="preserve">La cobertura del servicio </w:t>
            </w:r>
            <w:del w:id="34" w:author="PAOLA ANDREA RAMIREZ PEREIRA" w:date="2026-03-25T16:25:00Z" w16du:dateUtc="2026-03-25T16:25:40Z">
              <w:r w:rsidRPr="3CC2D506" w:rsidDel="00A97EEC">
                <w:rPr>
                  <w:rFonts w:ascii="Arial" w:hAnsi="Arial" w:cs="Arial"/>
                  <w:color w:val="000000" w:themeColor="text1"/>
                </w:rPr>
                <w:delText>comprende</w:delText>
              </w:r>
            </w:del>
            <w:ins w:id="35" w:author="PAOLA ANDREA RAMIREZ PEREIRA" w:date="2026-03-25T16:25:00Z" w16du:dateUtc="2026-03-25T16:25:41Z">
              <w:r w:rsidR="585B3A9C" w:rsidRPr="3CC2D506">
                <w:rPr>
                  <w:rFonts w:ascii="Arial" w:hAnsi="Arial" w:cs="Arial"/>
                  <w:color w:val="000000" w:themeColor="text1"/>
                </w:rPr>
                <w:t>abarca</w:t>
              </w:r>
            </w:ins>
            <w:r w:rsidRPr="3CC2D506">
              <w:rPr>
                <w:rFonts w:ascii="Arial" w:hAnsi="Arial" w:cs="Arial"/>
                <w:color w:val="000000" w:themeColor="text1"/>
              </w:rPr>
              <w:t xml:space="preserve"> la infraestructura tecnológica del Ministerio de Minas y Energía, incluyendo la sede principal, las sedes alternas y demás ubicaciones que se definan durante la ejecución contractual, así como los usuarios institucionales que requieran soporte tecnológico</w:t>
            </w:r>
            <w:r w:rsidR="22C66B44" w:rsidRPr="3CC2D506">
              <w:rPr>
                <w:rFonts w:ascii="Arial" w:hAnsi="Arial" w:cs="Arial"/>
                <w:color w:val="000000" w:themeColor="text1"/>
              </w:rPr>
              <w:t>.</w:t>
            </w:r>
          </w:p>
        </w:tc>
      </w:tr>
      <w:tr w:rsidR="00F9050A" w:rsidRPr="00D23D5E" w14:paraId="0B449226" w14:textId="77777777" w:rsidTr="46E0A72F">
        <w:trPr>
          <w:trHeight w:val="2096"/>
        </w:trPr>
        <w:tc>
          <w:tcPr>
            <w:tcW w:w="2306" w:type="dxa"/>
            <w:vAlign w:val="center"/>
          </w:tcPr>
          <w:p w14:paraId="1C96673E" w14:textId="79E677C8" w:rsidR="00F9050A" w:rsidRPr="00D23D5E" w:rsidRDefault="003C3B88" w:rsidP="005C76F4">
            <w:pPr>
              <w:pStyle w:val="ListParagraph"/>
              <w:numPr>
                <w:ilvl w:val="1"/>
                <w:numId w:val="20"/>
              </w:numPr>
              <w:autoSpaceDE/>
              <w:autoSpaceDN/>
              <w:ind w:left="0" w:right="-74"/>
              <w:rPr>
                <w:rFonts w:ascii="Arial" w:hAnsi="Arial" w:cs="Arial"/>
                <w:b/>
              </w:rPr>
            </w:pPr>
            <w:r w:rsidRPr="00D23D5E">
              <w:rPr>
                <w:rFonts w:ascii="Arial" w:hAnsi="Arial" w:cs="Arial"/>
                <w:b/>
              </w:rPr>
              <w:t>Clasificador de Bienes y Servicios</w:t>
            </w:r>
            <w:r w:rsidR="00577440" w:rsidRPr="00D23D5E">
              <w:rPr>
                <w:rFonts w:ascii="Arial" w:hAnsi="Arial" w:cs="Arial"/>
                <w:b/>
              </w:rPr>
              <w:t>:</w:t>
            </w:r>
          </w:p>
        </w:tc>
        <w:tc>
          <w:tcPr>
            <w:tcW w:w="6918" w:type="dxa"/>
            <w:gridSpan w:val="3"/>
            <w:tcBorders>
              <w:top w:val="single" w:sz="4" w:space="0" w:color="auto"/>
              <w:left w:val="single" w:sz="6" w:space="0" w:color="auto"/>
              <w:bottom w:val="single" w:sz="4" w:space="0" w:color="auto"/>
              <w:right w:val="single" w:sz="6" w:space="0" w:color="auto"/>
            </w:tcBorders>
          </w:tcPr>
          <w:tbl>
            <w:tblPr>
              <w:tblStyle w:val="TableGrid"/>
              <w:tblW w:w="0" w:type="auto"/>
              <w:jc w:val="center"/>
              <w:tblLook w:val="04A0" w:firstRow="1" w:lastRow="0" w:firstColumn="1" w:lastColumn="0" w:noHBand="0" w:noVBand="1"/>
            </w:tblPr>
            <w:tblGrid>
              <w:gridCol w:w="1681"/>
              <w:gridCol w:w="1681"/>
              <w:gridCol w:w="1681"/>
              <w:gridCol w:w="1681"/>
            </w:tblGrid>
            <w:tr w:rsidR="00A97EEC" w:rsidRPr="00D23D5E" w14:paraId="11A99615" w14:textId="77777777" w:rsidTr="60B3C4F7">
              <w:trPr>
                <w:trHeight w:val="462"/>
                <w:jc w:val="center"/>
              </w:trPr>
              <w:tc>
                <w:tcPr>
                  <w:tcW w:w="1681" w:type="dxa"/>
                  <w:vAlign w:val="center"/>
                </w:tcPr>
                <w:p w14:paraId="7DB1AC08" w14:textId="77777777" w:rsidR="00A97EEC" w:rsidRPr="00D23D5E" w:rsidRDefault="00A97EEC" w:rsidP="00A97EEC">
                  <w:pPr>
                    <w:spacing w:before="120" w:after="120"/>
                    <w:jc w:val="center"/>
                    <w:rPr>
                      <w:rFonts w:ascii="Arial" w:eastAsia="Arial Narrow" w:hAnsi="Arial" w:cs="Arial"/>
                    </w:rPr>
                  </w:pPr>
                  <w:r w:rsidRPr="00D23D5E">
                    <w:rPr>
                      <w:rFonts w:ascii="Arial" w:eastAsia="Arial Narrow" w:hAnsi="Arial" w:cs="Arial"/>
                    </w:rPr>
                    <w:t>CÓDIGO UNSPSC</w:t>
                  </w:r>
                </w:p>
              </w:tc>
              <w:tc>
                <w:tcPr>
                  <w:tcW w:w="1681" w:type="dxa"/>
                  <w:vAlign w:val="center"/>
                </w:tcPr>
                <w:p w14:paraId="2421B33B" w14:textId="77777777" w:rsidR="00A97EEC" w:rsidRPr="00D23D5E" w:rsidRDefault="00A97EEC" w:rsidP="00A97EEC">
                  <w:pPr>
                    <w:spacing w:before="120" w:after="120"/>
                    <w:jc w:val="center"/>
                    <w:rPr>
                      <w:rFonts w:ascii="Arial" w:eastAsia="Arial Narrow" w:hAnsi="Arial" w:cs="Arial"/>
                    </w:rPr>
                  </w:pPr>
                  <w:r w:rsidRPr="00D23D5E">
                    <w:rPr>
                      <w:rFonts w:ascii="Arial" w:eastAsia="Arial Narrow" w:hAnsi="Arial" w:cs="Arial"/>
                    </w:rPr>
                    <w:t>SEGMENTO</w:t>
                  </w:r>
                </w:p>
              </w:tc>
              <w:tc>
                <w:tcPr>
                  <w:tcW w:w="1681" w:type="dxa"/>
                  <w:vAlign w:val="center"/>
                </w:tcPr>
                <w:p w14:paraId="3BE5AFE2" w14:textId="77777777" w:rsidR="00A97EEC" w:rsidRPr="00D23D5E" w:rsidRDefault="00A97EEC" w:rsidP="00A97EEC">
                  <w:pPr>
                    <w:spacing w:before="120" w:after="120"/>
                    <w:jc w:val="center"/>
                    <w:rPr>
                      <w:rFonts w:ascii="Arial" w:eastAsia="Arial Narrow" w:hAnsi="Arial" w:cs="Arial"/>
                    </w:rPr>
                  </w:pPr>
                  <w:r w:rsidRPr="00D23D5E">
                    <w:rPr>
                      <w:rFonts w:ascii="Arial" w:eastAsia="Arial Narrow" w:hAnsi="Arial" w:cs="Arial"/>
                    </w:rPr>
                    <w:t>FAMILIA</w:t>
                  </w:r>
                </w:p>
              </w:tc>
              <w:tc>
                <w:tcPr>
                  <w:tcW w:w="1681" w:type="dxa"/>
                  <w:vAlign w:val="center"/>
                </w:tcPr>
                <w:p w14:paraId="75993595" w14:textId="77777777" w:rsidR="00A97EEC" w:rsidRPr="00D23D5E" w:rsidRDefault="00A97EEC" w:rsidP="00A97EEC">
                  <w:pPr>
                    <w:spacing w:before="120" w:after="120"/>
                    <w:jc w:val="center"/>
                    <w:rPr>
                      <w:rFonts w:ascii="Arial" w:eastAsia="Arial Narrow" w:hAnsi="Arial" w:cs="Arial"/>
                    </w:rPr>
                  </w:pPr>
                  <w:r w:rsidRPr="00D23D5E">
                    <w:rPr>
                      <w:rFonts w:ascii="Arial" w:eastAsia="Arial Narrow" w:hAnsi="Arial" w:cs="Arial"/>
                    </w:rPr>
                    <w:t>CLASE</w:t>
                  </w:r>
                </w:p>
              </w:tc>
            </w:tr>
            <w:tr w:rsidR="00A97EEC" w:rsidRPr="00D23D5E" w14:paraId="306B1521" w14:textId="77777777" w:rsidTr="60B3C4F7">
              <w:trPr>
                <w:trHeight w:val="916"/>
                <w:jc w:val="center"/>
              </w:trPr>
              <w:tc>
                <w:tcPr>
                  <w:tcW w:w="1681" w:type="dxa"/>
                  <w:vAlign w:val="center"/>
                </w:tcPr>
                <w:p w14:paraId="31EF6E55"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81111800</w:t>
                  </w:r>
                </w:p>
              </w:tc>
              <w:tc>
                <w:tcPr>
                  <w:tcW w:w="1681" w:type="dxa"/>
                  <w:vAlign w:val="center"/>
                </w:tcPr>
                <w:p w14:paraId="49689064"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Servicios Basados En Ingeniería, Investigación y Tecnología</w:t>
                  </w:r>
                </w:p>
              </w:tc>
              <w:tc>
                <w:tcPr>
                  <w:tcW w:w="1681" w:type="dxa"/>
                  <w:vAlign w:val="center"/>
                </w:tcPr>
                <w:p w14:paraId="4B781A2E"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Servicios informáticos.</w:t>
                  </w:r>
                </w:p>
              </w:tc>
              <w:tc>
                <w:tcPr>
                  <w:tcW w:w="1681" w:type="dxa"/>
                  <w:vAlign w:val="center"/>
                </w:tcPr>
                <w:p w14:paraId="599125FC"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Servicio de Sistemas y administración de componentes de sistemas</w:t>
                  </w:r>
                </w:p>
              </w:tc>
            </w:tr>
            <w:tr w:rsidR="00A97EEC" w:rsidRPr="00D23D5E" w14:paraId="2D46803D" w14:textId="77777777" w:rsidTr="60B3C4F7">
              <w:trPr>
                <w:trHeight w:val="831"/>
                <w:jc w:val="center"/>
              </w:trPr>
              <w:tc>
                <w:tcPr>
                  <w:tcW w:w="1681" w:type="dxa"/>
                  <w:vAlign w:val="center"/>
                </w:tcPr>
                <w:p w14:paraId="17167200"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81112200</w:t>
                  </w:r>
                </w:p>
              </w:tc>
              <w:tc>
                <w:tcPr>
                  <w:tcW w:w="1681" w:type="dxa"/>
                  <w:vAlign w:val="center"/>
                </w:tcPr>
                <w:p w14:paraId="532029C3"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Servicios Basados En Ingeniería, Investigación y Tecnología</w:t>
                  </w:r>
                </w:p>
              </w:tc>
              <w:tc>
                <w:tcPr>
                  <w:tcW w:w="1681" w:type="dxa"/>
                  <w:vAlign w:val="center"/>
                </w:tcPr>
                <w:p w14:paraId="13EF0DC9"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Servicios informáticos. </w:t>
                  </w:r>
                </w:p>
              </w:tc>
              <w:tc>
                <w:tcPr>
                  <w:tcW w:w="1681" w:type="dxa"/>
                  <w:vAlign w:val="center"/>
                </w:tcPr>
                <w:p w14:paraId="54F099BB"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Mantenimiento y Soporte de software</w:t>
                  </w:r>
                </w:p>
              </w:tc>
            </w:tr>
            <w:tr w:rsidR="00A97EEC" w:rsidRPr="00D23D5E" w14:paraId="6F0974FE" w14:textId="77777777" w:rsidTr="60B3C4F7">
              <w:trPr>
                <w:trHeight w:val="786"/>
                <w:jc w:val="center"/>
              </w:trPr>
              <w:tc>
                <w:tcPr>
                  <w:tcW w:w="1681" w:type="dxa"/>
                  <w:vAlign w:val="center"/>
                </w:tcPr>
                <w:p w14:paraId="04B26DD2"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81112300</w:t>
                  </w:r>
                </w:p>
              </w:tc>
              <w:tc>
                <w:tcPr>
                  <w:tcW w:w="1681" w:type="dxa"/>
                  <w:vAlign w:val="center"/>
                </w:tcPr>
                <w:p w14:paraId="4C2BB39B"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Servicios Basados En Ingeniería, Investigación y Tecnología</w:t>
                  </w:r>
                </w:p>
              </w:tc>
              <w:tc>
                <w:tcPr>
                  <w:tcW w:w="1681" w:type="dxa"/>
                  <w:vAlign w:val="center"/>
                </w:tcPr>
                <w:p w14:paraId="4396227E"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Servicios informáticos</w:t>
                  </w:r>
                </w:p>
              </w:tc>
              <w:tc>
                <w:tcPr>
                  <w:tcW w:w="1681" w:type="dxa"/>
                  <w:vAlign w:val="center"/>
                </w:tcPr>
                <w:p w14:paraId="71B605CD"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Mantenimiento y soporte de hardware de computador.</w:t>
                  </w:r>
                </w:p>
              </w:tc>
            </w:tr>
            <w:tr w:rsidR="00A97EEC" w:rsidRPr="00D23D5E" w14:paraId="268E7B90" w14:textId="77777777" w:rsidTr="60B3C4F7">
              <w:trPr>
                <w:trHeight w:val="416"/>
                <w:jc w:val="center"/>
              </w:trPr>
              <w:tc>
                <w:tcPr>
                  <w:tcW w:w="1681" w:type="dxa"/>
                  <w:tcBorders>
                    <w:bottom w:val="single" w:sz="4" w:space="0" w:color="auto"/>
                  </w:tcBorders>
                  <w:vAlign w:val="center"/>
                </w:tcPr>
                <w:p w14:paraId="58DA274A"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44103100</w:t>
                  </w:r>
                </w:p>
              </w:tc>
              <w:tc>
                <w:tcPr>
                  <w:tcW w:w="1681" w:type="dxa"/>
                  <w:tcBorders>
                    <w:bottom w:val="single" w:sz="4" w:space="0" w:color="auto"/>
                  </w:tcBorders>
                  <w:vAlign w:val="center"/>
                </w:tcPr>
                <w:p w14:paraId="442214D4"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Equipos de Oficina, accesorios y Suministros</w:t>
                  </w:r>
                </w:p>
              </w:tc>
              <w:tc>
                <w:tcPr>
                  <w:tcW w:w="1681" w:type="dxa"/>
                  <w:tcBorders>
                    <w:bottom w:val="single" w:sz="4" w:space="0" w:color="auto"/>
                  </w:tcBorders>
                  <w:vAlign w:val="center"/>
                </w:tcPr>
                <w:p w14:paraId="6A85E5C6"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Maquinaria, Suministro y accesorios de oficina</w:t>
                  </w:r>
                </w:p>
              </w:tc>
              <w:tc>
                <w:tcPr>
                  <w:tcW w:w="1681" w:type="dxa"/>
                  <w:tcBorders>
                    <w:bottom w:val="single" w:sz="4" w:space="0" w:color="auto"/>
                  </w:tcBorders>
                  <w:vAlign w:val="center"/>
                </w:tcPr>
                <w:p w14:paraId="2DCCD830"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Suministro para impresoras, fax y fotocopiadora. </w:t>
                  </w:r>
                </w:p>
              </w:tc>
            </w:tr>
            <w:tr w:rsidR="00A97EEC" w:rsidRPr="00D23D5E" w14:paraId="57D0B65F" w14:textId="77777777" w:rsidTr="60B3C4F7">
              <w:trPr>
                <w:trHeight w:val="701"/>
                <w:jc w:val="center"/>
              </w:trPr>
              <w:tc>
                <w:tcPr>
                  <w:tcW w:w="1681" w:type="dxa"/>
                  <w:tcBorders>
                    <w:top w:val="single" w:sz="4" w:space="0" w:color="auto"/>
                    <w:left w:val="single" w:sz="4" w:space="0" w:color="auto"/>
                    <w:bottom w:val="single" w:sz="4" w:space="0" w:color="auto"/>
                    <w:right w:val="single" w:sz="4" w:space="0" w:color="auto"/>
                  </w:tcBorders>
                  <w:vAlign w:val="center"/>
                </w:tcPr>
                <w:p w14:paraId="4326F9C9"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43211600</w:t>
                  </w:r>
                </w:p>
              </w:tc>
              <w:tc>
                <w:tcPr>
                  <w:tcW w:w="1681" w:type="dxa"/>
                  <w:tcBorders>
                    <w:top w:val="single" w:sz="4" w:space="0" w:color="auto"/>
                    <w:left w:val="single" w:sz="4" w:space="0" w:color="auto"/>
                    <w:bottom w:val="single" w:sz="4" w:space="0" w:color="auto"/>
                    <w:right w:val="single" w:sz="4" w:space="0" w:color="auto"/>
                  </w:tcBorders>
                  <w:vAlign w:val="center"/>
                </w:tcPr>
                <w:p w14:paraId="49496FE2"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tcBorders>
                    <w:top w:val="single" w:sz="4" w:space="0" w:color="auto"/>
                    <w:left w:val="single" w:sz="4" w:space="0" w:color="auto"/>
                    <w:bottom w:val="single" w:sz="4" w:space="0" w:color="auto"/>
                    <w:right w:val="single" w:sz="4" w:space="0" w:color="auto"/>
                  </w:tcBorders>
                  <w:vAlign w:val="center"/>
                </w:tcPr>
                <w:p w14:paraId="2155FF1B"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Equipos informáticos y accesorios</w:t>
                  </w:r>
                </w:p>
              </w:tc>
              <w:tc>
                <w:tcPr>
                  <w:tcW w:w="1681" w:type="dxa"/>
                  <w:tcBorders>
                    <w:top w:val="single" w:sz="4" w:space="0" w:color="auto"/>
                    <w:left w:val="single" w:sz="4" w:space="0" w:color="auto"/>
                    <w:bottom w:val="single" w:sz="4" w:space="0" w:color="auto"/>
                    <w:right w:val="single" w:sz="4" w:space="0" w:color="auto"/>
                  </w:tcBorders>
                  <w:vAlign w:val="center"/>
                </w:tcPr>
                <w:p w14:paraId="7B2865A7"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Accesorios de computador. </w:t>
                  </w:r>
                </w:p>
              </w:tc>
            </w:tr>
            <w:tr w:rsidR="00A97EEC" w:rsidRPr="00D23D5E" w14:paraId="4460637A" w14:textId="77777777" w:rsidTr="60B3C4F7">
              <w:trPr>
                <w:trHeight w:val="941"/>
                <w:jc w:val="center"/>
              </w:trPr>
              <w:tc>
                <w:tcPr>
                  <w:tcW w:w="1681" w:type="dxa"/>
                  <w:tcBorders>
                    <w:top w:val="single" w:sz="4" w:space="0" w:color="auto"/>
                  </w:tcBorders>
                  <w:vAlign w:val="center"/>
                </w:tcPr>
                <w:p w14:paraId="7CF13A57"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43201500</w:t>
                  </w:r>
                </w:p>
              </w:tc>
              <w:tc>
                <w:tcPr>
                  <w:tcW w:w="1681" w:type="dxa"/>
                  <w:tcBorders>
                    <w:top w:val="single" w:sz="4" w:space="0" w:color="auto"/>
                  </w:tcBorders>
                  <w:vAlign w:val="center"/>
                </w:tcPr>
                <w:p w14:paraId="4D582805"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tcBorders>
                    <w:top w:val="single" w:sz="4" w:space="0" w:color="auto"/>
                  </w:tcBorders>
                  <w:vAlign w:val="center"/>
                </w:tcPr>
                <w:p w14:paraId="4A0430F1"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Componentes para tecnología de la información, difusión o telecomunicaciones </w:t>
                  </w:r>
                </w:p>
              </w:tc>
              <w:tc>
                <w:tcPr>
                  <w:tcW w:w="1681" w:type="dxa"/>
                  <w:tcBorders>
                    <w:top w:val="single" w:sz="4" w:space="0" w:color="auto"/>
                  </w:tcBorders>
                  <w:vAlign w:val="center"/>
                </w:tcPr>
                <w:p w14:paraId="1DD66153" w14:textId="77777777" w:rsidR="00A97EEC" w:rsidRPr="00D23D5E" w:rsidRDefault="00A97EEC" w:rsidP="60B3C4F7">
                  <w:pPr>
                    <w:spacing w:before="120" w:after="120"/>
                    <w:jc w:val="both"/>
                    <w:rPr>
                      <w:rFonts w:ascii="Arial" w:eastAsia="Arial Narrow" w:hAnsi="Arial" w:cs="Arial"/>
                      <w:lang w:val="es-ES"/>
                    </w:rPr>
                  </w:pPr>
                  <w:r w:rsidRPr="60B3C4F7">
                    <w:rPr>
                      <w:rFonts w:ascii="Arial" w:eastAsia="Arial Narrow" w:hAnsi="Arial" w:cs="Arial"/>
                      <w:lang w:val="es-ES"/>
                    </w:rPr>
                    <w:t>Módulos o interfaces de procesadores de tablero (Board) del sistema</w:t>
                  </w:r>
                </w:p>
              </w:tc>
            </w:tr>
            <w:tr w:rsidR="00A97EEC" w:rsidRPr="00D23D5E" w14:paraId="3F279480" w14:textId="77777777" w:rsidTr="60B3C4F7">
              <w:trPr>
                <w:trHeight w:val="858"/>
                <w:jc w:val="center"/>
              </w:trPr>
              <w:tc>
                <w:tcPr>
                  <w:tcW w:w="1681" w:type="dxa"/>
                  <w:vAlign w:val="center"/>
                </w:tcPr>
                <w:p w14:paraId="40D50D3F"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32101600</w:t>
                  </w:r>
                </w:p>
              </w:tc>
              <w:tc>
                <w:tcPr>
                  <w:tcW w:w="1681" w:type="dxa"/>
                  <w:vAlign w:val="center"/>
                </w:tcPr>
                <w:p w14:paraId="486A0021"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Componentes y suministros electrónicos</w:t>
                  </w:r>
                </w:p>
              </w:tc>
              <w:tc>
                <w:tcPr>
                  <w:tcW w:w="1681" w:type="dxa"/>
                  <w:vAlign w:val="center"/>
                </w:tcPr>
                <w:p w14:paraId="2593CE74"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Circuitos impresos, circuitos integrados y micro ensamblajes</w:t>
                  </w:r>
                </w:p>
              </w:tc>
              <w:tc>
                <w:tcPr>
                  <w:tcW w:w="1681" w:type="dxa"/>
                  <w:vAlign w:val="center"/>
                </w:tcPr>
                <w:p w14:paraId="3263F12A"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Circuitos integrados</w:t>
                  </w:r>
                </w:p>
              </w:tc>
            </w:tr>
            <w:tr w:rsidR="00A97EEC" w:rsidRPr="00D23D5E" w14:paraId="08AAA9D6" w14:textId="77777777" w:rsidTr="60B3C4F7">
              <w:trPr>
                <w:trHeight w:val="841"/>
                <w:jc w:val="center"/>
              </w:trPr>
              <w:tc>
                <w:tcPr>
                  <w:tcW w:w="1681" w:type="dxa"/>
                  <w:vAlign w:val="center"/>
                </w:tcPr>
                <w:p w14:paraId="6C78CDD6"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43221700</w:t>
                  </w:r>
                </w:p>
              </w:tc>
              <w:tc>
                <w:tcPr>
                  <w:tcW w:w="1681" w:type="dxa"/>
                  <w:vAlign w:val="center"/>
                </w:tcPr>
                <w:p w14:paraId="717D74B0"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74F27E25"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Equipos o plataformas y accesorios de redes multimedia o de voz y datos</w:t>
                  </w:r>
                </w:p>
              </w:tc>
              <w:tc>
                <w:tcPr>
                  <w:tcW w:w="1681" w:type="dxa"/>
                  <w:vAlign w:val="center"/>
                </w:tcPr>
                <w:p w14:paraId="15DE352D"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 fijo de red y componentes</w:t>
                  </w:r>
                </w:p>
              </w:tc>
            </w:tr>
            <w:tr w:rsidR="00A97EEC" w:rsidRPr="00D23D5E" w14:paraId="6D313092" w14:textId="77777777" w:rsidTr="60B3C4F7">
              <w:trPr>
                <w:trHeight w:val="756"/>
                <w:jc w:val="center"/>
              </w:trPr>
              <w:tc>
                <w:tcPr>
                  <w:tcW w:w="1681" w:type="dxa"/>
                  <w:vAlign w:val="center"/>
                </w:tcPr>
                <w:p w14:paraId="164229D9"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43211800</w:t>
                  </w:r>
                </w:p>
              </w:tc>
              <w:tc>
                <w:tcPr>
                  <w:tcW w:w="1681" w:type="dxa"/>
                  <w:vAlign w:val="center"/>
                </w:tcPr>
                <w:p w14:paraId="034C18AB"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195AF964"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 informático y accesorios</w:t>
                  </w:r>
                </w:p>
              </w:tc>
              <w:tc>
                <w:tcPr>
                  <w:tcW w:w="1681" w:type="dxa"/>
                  <w:vAlign w:val="center"/>
                </w:tcPr>
                <w:p w14:paraId="521E3DAE"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Accesorios de Dispositivos de entrada de datos de computador.</w:t>
                  </w:r>
                </w:p>
              </w:tc>
            </w:tr>
            <w:tr w:rsidR="00A97EEC" w:rsidRPr="00D23D5E" w14:paraId="673D7B6B" w14:textId="77777777" w:rsidTr="60B3C4F7">
              <w:trPr>
                <w:trHeight w:val="982"/>
                <w:jc w:val="center"/>
              </w:trPr>
              <w:tc>
                <w:tcPr>
                  <w:tcW w:w="1681" w:type="dxa"/>
                  <w:vAlign w:val="center"/>
                </w:tcPr>
                <w:p w14:paraId="1321549E"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26111700</w:t>
                  </w:r>
                </w:p>
              </w:tc>
              <w:tc>
                <w:tcPr>
                  <w:tcW w:w="1681" w:type="dxa"/>
                  <w:vAlign w:val="center"/>
                </w:tcPr>
                <w:p w14:paraId="00B7E361"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Maquinaria y accesorios para generación y distribución de energía</w:t>
                  </w:r>
                </w:p>
              </w:tc>
              <w:tc>
                <w:tcPr>
                  <w:tcW w:w="1681" w:type="dxa"/>
                  <w:vAlign w:val="center"/>
                </w:tcPr>
                <w:p w14:paraId="299AB9A3"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Baterías y generadores y transmisión de energía cinética</w:t>
                  </w:r>
                </w:p>
              </w:tc>
              <w:tc>
                <w:tcPr>
                  <w:tcW w:w="1681" w:type="dxa"/>
                  <w:vAlign w:val="center"/>
                </w:tcPr>
                <w:p w14:paraId="2FD05AF0"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Baterías, Pilas y Accesorios</w:t>
                  </w:r>
                </w:p>
              </w:tc>
            </w:tr>
            <w:tr w:rsidR="00A97EEC" w:rsidRPr="00D23D5E" w14:paraId="0066E775" w14:textId="77777777" w:rsidTr="60B3C4F7">
              <w:trPr>
                <w:trHeight w:val="1040"/>
                <w:jc w:val="center"/>
              </w:trPr>
              <w:tc>
                <w:tcPr>
                  <w:tcW w:w="1681" w:type="dxa"/>
                  <w:vAlign w:val="center"/>
                </w:tcPr>
                <w:p w14:paraId="3CB4B258"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43222600</w:t>
                  </w:r>
                </w:p>
              </w:tc>
              <w:tc>
                <w:tcPr>
                  <w:tcW w:w="1681" w:type="dxa"/>
                  <w:vAlign w:val="center"/>
                </w:tcPr>
                <w:p w14:paraId="7B2A9C80"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2CC2E618"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Equipos o plataformas y accesorios de redes multimedia o de voz y datos. </w:t>
                  </w:r>
                </w:p>
              </w:tc>
              <w:tc>
                <w:tcPr>
                  <w:tcW w:w="1681" w:type="dxa"/>
                  <w:vAlign w:val="center"/>
                </w:tcPr>
                <w:p w14:paraId="4C01E97B"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 de Servicio de red</w:t>
                  </w:r>
                </w:p>
              </w:tc>
            </w:tr>
            <w:tr w:rsidR="00A97EEC" w:rsidRPr="00D23D5E" w14:paraId="08D4106F" w14:textId="77777777" w:rsidTr="60B3C4F7">
              <w:trPr>
                <w:trHeight w:val="971"/>
                <w:jc w:val="center"/>
              </w:trPr>
              <w:tc>
                <w:tcPr>
                  <w:tcW w:w="1681" w:type="dxa"/>
                  <w:vAlign w:val="center"/>
                </w:tcPr>
                <w:p w14:paraId="06CA29D5"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43223300</w:t>
                  </w:r>
                </w:p>
              </w:tc>
              <w:tc>
                <w:tcPr>
                  <w:tcW w:w="1681" w:type="dxa"/>
                  <w:vAlign w:val="center"/>
                </w:tcPr>
                <w:p w14:paraId="14B377F2"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440D3D2C"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Equipos o plataformas y accesorios de redes multimedia o de voz y datos. </w:t>
                  </w:r>
                </w:p>
              </w:tc>
              <w:tc>
                <w:tcPr>
                  <w:tcW w:w="1681" w:type="dxa"/>
                  <w:vAlign w:val="center"/>
                </w:tcPr>
                <w:p w14:paraId="4AF08967" w14:textId="77777777" w:rsidR="00A97EEC" w:rsidRPr="00D23D5E" w:rsidRDefault="00A97EEC" w:rsidP="60B3C4F7">
                  <w:pPr>
                    <w:spacing w:before="120" w:after="120"/>
                    <w:jc w:val="both"/>
                    <w:rPr>
                      <w:rFonts w:ascii="Arial" w:eastAsia="Arial Narrow" w:hAnsi="Arial" w:cs="Arial"/>
                      <w:lang w:val="es-ES"/>
                    </w:rPr>
                  </w:pPr>
                  <w:r w:rsidRPr="60B3C4F7">
                    <w:rPr>
                      <w:rFonts w:ascii="Arial" w:eastAsia="Arial Narrow" w:hAnsi="Arial" w:cs="Arial"/>
                      <w:lang w:val="es-ES"/>
                    </w:rPr>
                    <w:t>Dispositivos y equipos para instalación de conectividad de redes y Datacom</w:t>
                  </w:r>
                </w:p>
              </w:tc>
            </w:tr>
            <w:tr w:rsidR="00A97EEC" w:rsidRPr="00D23D5E" w14:paraId="6A973464" w14:textId="77777777" w:rsidTr="60B3C4F7">
              <w:trPr>
                <w:trHeight w:val="887"/>
                <w:jc w:val="center"/>
              </w:trPr>
              <w:tc>
                <w:tcPr>
                  <w:tcW w:w="1681" w:type="dxa"/>
                  <w:vAlign w:val="center"/>
                </w:tcPr>
                <w:p w14:paraId="4A8727E6"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43211900</w:t>
                  </w:r>
                </w:p>
              </w:tc>
              <w:tc>
                <w:tcPr>
                  <w:tcW w:w="1681" w:type="dxa"/>
                  <w:vAlign w:val="center"/>
                </w:tcPr>
                <w:p w14:paraId="3E127786"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658028C4"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 informático y accesorios</w:t>
                  </w:r>
                </w:p>
              </w:tc>
              <w:tc>
                <w:tcPr>
                  <w:tcW w:w="1681" w:type="dxa"/>
                  <w:vAlign w:val="center"/>
                </w:tcPr>
                <w:p w14:paraId="00A8E649"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Monitores y pantallas de computador</w:t>
                  </w:r>
                </w:p>
              </w:tc>
            </w:tr>
            <w:tr w:rsidR="00A97EEC" w:rsidRPr="00D23D5E" w14:paraId="53C2CE1B" w14:textId="77777777" w:rsidTr="60B3C4F7">
              <w:trPr>
                <w:trHeight w:val="701"/>
                <w:jc w:val="center"/>
              </w:trPr>
              <w:tc>
                <w:tcPr>
                  <w:tcW w:w="1681" w:type="dxa"/>
                  <w:vAlign w:val="center"/>
                </w:tcPr>
                <w:p w14:paraId="45C1D12C"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43211700</w:t>
                  </w:r>
                </w:p>
              </w:tc>
              <w:tc>
                <w:tcPr>
                  <w:tcW w:w="1681" w:type="dxa"/>
                  <w:vAlign w:val="center"/>
                </w:tcPr>
                <w:p w14:paraId="3782590E"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1E9F4049"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 informático y accesorios</w:t>
                  </w:r>
                </w:p>
              </w:tc>
              <w:tc>
                <w:tcPr>
                  <w:tcW w:w="1681" w:type="dxa"/>
                  <w:vAlign w:val="center"/>
                </w:tcPr>
                <w:p w14:paraId="5E71EDF6"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Dispositivos informáticos de entrada de datos. </w:t>
                  </w:r>
                </w:p>
              </w:tc>
            </w:tr>
            <w:tr w:rsidR="00A97EEC" w:rsidRPr="00D23D5E" w14:paraId="75BABA94" w14:textId="77777777" w:rsidTr="60B3C4F7">
              <w:trPr>
                <w:trHeight w:val="878"/>
                <w:jc w:val="center"/>
              </w:trPr>
              <w:tc>
                <w:tcPr>
                  <w:tcW w:w="1681" w:type="dxa"/>
                  <w:vAlign w:val="center"/>
                </w:tcPr>
                <w:p w14:paraId="7369D68B"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43212000</w:t>
                  </w:r>
                </w:p>
              </w:tc>
              <w:tc>
                <w:tcPr>
                  <w:tcW w:w="1681" w:type="dxa"/>
                  <w:vAlign w:val="center"/>
                </w:tcPr>
                <w:p w14:paraId="3E58928D"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66FAEF08"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 informático y accesorios</w:t>
                  </w:r>
                </w:p>
              </w:tc>
              <w:tc>
                <w:tcPr>
                  <w:tcW w:w="1681" w:type="dxa"/>
                  <w:vAlign w:val="center"/>
                </w:tcPr>
                <w:p w14:paraId="43B0EE82"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Accesorios de pantallas de computador.</w:t>
                  </w:r>
                </w:p>
              </w:tc>
            </w:tr>
            <w:tr w:rsidR="00A97EEC" w:rsidRPr="00D23D5E" w14:paraId="2DAF90BC" w14:textId="77777777" w:rsidTr="60B3C4F7">
              <w:trPr>
                <w:trHeight w:val="701"/>
                <w:jc w:val="center"/>
              </w:trPr>
              <w:tc>
                <w:tcPr>
                  <w:tcW w:w="1681" w:type="dxa"/>
                  <w:vAlign w:val="center"/>
                </w:tcPr>
                <w:p w14:paraId="1794B94D"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43212200</w:t>
                  </w:r>
                </w:p>
              </w:tc>
              <w:tc>
                <w:tcPr>
                  <w:tcW w:w="1681" w:type="dxa"/>
                  <w:vAlign w:val="center"/>
                </w:tcPr>
                <w:p w14:paraId="3F958A6D"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66EC4E10"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Equipo informático y accesorios</w:t>
                  </w:r>
                </w:p>
              </w:tc>
              <w:tc>
                <w:tcPr>
                  <w:tcW w:w="1681" w:type="dxa"/>
                  <w:vAlign w:val="center"/>
                </w:tcPr>
                <w:p w14:paraId="127BAD2F"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Sistemas de manejo de almacenamiento de datos de computador. </w:t>
                  </w:r>
                </w:p>
              </w:tc>
            </w:tr>
            <w:tr w:rsidR="00A97EEC" w:rsidRPr="00D23D5E" w14:paraId="2EB5E5ED" w14:textId="77777777" w:rsidTr="60B3C4F7">
              <w:trPr>
                <w:trHeight w:val="941"/>
                <w:jc w:val="center"/>
              </w:trPr>
              <w:tc>
                <w:tcPr>
                  <w:tcW w:w="1681" w:type="dxa"/>
                  <w:vAlign w:val="center"/>
                </w:tcPr>
                <w:p w14:paraId="435039AA"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43201600</w:t>
                  </w:r>
                </w:p>
              </w:tc>
              <w:tc>
                <w:tcPr>
                  <w:tcW w:w="1681" w:type="dxa"/>
                  <w:vAlign w:val="center"/>
                </w:tcPr>
                <w:p w14:paraId="77C0FF87"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4217D6E7"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Componentes para tecnología de la información, difusión o telecomunicaciones.</w:t>
                  </w:r>
                </w:p>
              </w:tc>
              <w:tc>
                <w:tcPr>
                  <w:tcW w:w="1681" w:type="dxa"/>
                  <w:vAlign w:val="center"/>
                </w:tcPr>
                <w:p w14:paraId="279C354F"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Componentes de Chasis</w:t>
                  </w:r>
                </w:p>
              </w:tc>
            </w:tr>
            <w:tr w:rsidR="00A97EEC" w:rsidRPr="00D23D5E" w14:paraId="19124736" w14:textId="77777777" w:rsidTr="60B3C4F7">
              <w:trPr>
                <w:trHeight w:val="716"/>
                <w:jc w:val="center"/>
              </w:trPr>
              <w:tc>
                <w:tcPr>
                  <w:tcW w:w="1681" w:type="dxa"/>
                  <w:vAlign w:val="center"/>
                </w:tcPr>
                <w:p w14:paraId="134280DA"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43201800</w:t>
                  </w:r>
                </w:p>
              </w:tc>
              <w:tc>
                <w:tcPr>
                  <w:tcW w:w="1681" w:type="dxa"/>
                  <w:vAlign w:val="center"/>
                </w:tcPr>
                <w:p w14:paraId="7955F72B"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71F833DD"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Componentes para tecnología de la información, difusión o telecomunicaciones.</w:t>
                  </w:r>
                </w:p>
              </w:tc>
              <w:tc>
                <w:tcPr>
                  <w:tcW w:w="1681" w:type="dxa"/>
                  <w:vAlign w:val="center"/>
                </w:tcPr>
                <w:p w14:paraId="59EAA03E"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Dispositivos de almacenamiento. </w:t>
                  </w:r>
                </w:p>
              </w:tc>
            </w:tr>
            <w:tr w:rsidR="00A97EEC" w:rsidRPr="00D23D5E" w14:paraId="3F23E370" w14:textId="77777777" w:rsidTr="60B3C4F7">
              <w:trPr>
                <w:trHeight w:val="773"/>
                <w:jc w:val="center"/>
              </w:trPr>
              <w:tc>
                <w:tcPr>
                  <w:tcW w:w="1681" w:type="dxa"/>
                  <w:vAlign w:val="center"/>
                </w:tcPr>
                <w:p w14:paraId="6D42B08A"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43202000</w:t>
                  </w:r>
                </w:p>
              </w:tc>
              <w:tc>
                <w:tcPr>
                  <w:tcW w:w="1681" w:type="dxa"/>
                  <w:vAlign w:val="center"/>
                </w:tcPr>
                <w:p w14:paraId="327B9ABD"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4AEC2132"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Componentes para tecnología de la información, difusión o telecomunicaciones.</w:t>
                  </w:r>
                </w:p>
              </w:tc>
              <w:tc>
                <w:tcPr>
                  <w:tcW w:w="1681" w:type="dxa"/>
                  <w:vAlign w:val="center"/>
                </w:tcPr>
                <w:p w14:paraId="5FC26184"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Dispositivos de almacenamiento de extraíbles</w:t>
                  </w:r>
                </w:p>
              </w:tc>
            </w:tr>
            <w:tr w:rsidR="00A97EEC" w:rsidRPr="00D23D5E" w14:paraId="2AEC7F24" w14:textId="77777777" w:rsidTr="60B3C4F7">
              <w:trPr>
                <w:trHeight w:val="1182"/>
                <w:jc w:val="center"/>
              </w:trPr>
              <w:tc>
                <w:tcPr>
                  <w:tcW w:w="1681" w:type="dxa"/>
                  <w:vAlign w:val="center"/>
                </w:tcPr>
                <w:p w14:paraId="5ED91B66"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43202100</w:t>
                  </w:r>
                </w:p>
              </w:tc>
              <w:tc>
                <w:tcPr>
                  <w:tcW w:w="1681" w:type="dxa"/>
                  <w:vAlign w:val="center"/>
                </w:tcPr>
                <w:p w14:paraId="49FCFE7B"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Difusión de tecnologías de información y telecomunicaciones</w:t>
                  </w:r>
                </w:p>
              </w:tc>
              <w:tc>
                <w:tcPr>
                  <w:tcW w:w="1681" w:type="dxa"/>
                  <w:vAlign w:val="center"/>
                </w:tcPr>
                <w:p w14:paraId="09BB9A24"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Componentes para tecnología de la información, difusión o telecomunicaciones.</w:t>
                  </w:r>
                </w:p>
              </w:tc>
              <w:tc>
                <w:tcPr>
                  <w:tcW w:w="1681" w:type="dxa"/>
                  <w:vAlign w:val="center"/>
                </w:tcPr>
                <w:p w14:paraId="7D15084D" w14:textId="77777777" w:rsidR="00A97EEC" w:rsidRPr="00D23D5E" w:rsidRDefault="00A97EEC" w:rsidP="00A97EEC">
                  <w:pPr>
                    <w:spacing w:before="120" w:after="120"/>
                    <w:jc w:val="both"/>
                    <w:rPr>
                      <w:rFonts w:ascii="Arial" w:eastAsia="Arial Narrow" w:hAnsi="Arial" w:cs="Arial"/>
                    </w:rPr>
                  </w:pPr>
                  <w:r w:rsidRPr="00D23D5E">
                    <w:rPr>
                      <w:rFonts w:ascii="Arial" w:eastAsia="Arial Narrow" w:hAnsi="Arial" w:cs="Arial"/>
                    </w:rPr>
                    <w:t xml:space="preserve">Accesorios de dispositivos de almacenamiento extraíbles. </w:t>
                  </w:r>
                </w:p>
              </w:tc>
            </w:tr>
          </w:tbl>
          <w:p w14:paraId="51036B9F" w14:textId="77777777" w:rsidR="00F9050A" w:rsidRPr="00D23D5E" w:rsidRDefault="00F9050A" w:rsidP="00F9050A">
            <w:pPr>
              <w:spacing w:before="120" w:after="120"/>
              <w:jc w:val="both"/>
              <w:rPr>
                <w:rFonts w:ascii="Arial" w:hAnsi="Arial" w:cs="Arial"/>
                <w:color w:val="000000"/>
              </w:rPr>
            </w:pPr>
          </w:p>
        </w:tc>
      </w:tr>
      <w:tr w:rsidR="00F9050A" w:rsidRPr="00D23D5E" w14:paraId="4FC36EB7" w14:textId="77777777" w:rsidTr="46E0A72F">
        <w:tc>
          <w:tcPr>
            <w:tcW w:w="2306" w:type="dxa"/>
            <w:vAlign w:val="center"/>
          </w:tcPr>
          <w:p w14:paraId="229B4FBB" w14:textId="77777777" w:rsidR="00F9050A" w:rsidRPr="00D23D5E" w:rsidRDefault="00F9050A" w:rsidP="005C76F4">
            <w:pPr>
              <w:numPr>
                <w:ilvl w:val="2"/>
                <w:numId w:val="20"/>
              </w:numPr>
              <w:autoSpaceDE/>
              <w:autoSpaceDN/>
              <w:ind w:left="0" w:right="-74" w:hanging="33"/>
              <w:rPr>
                <w:rFonts w:ascii="Arial" w:hAnsi="Arial" w:cs="Arial"/>
                <w:b/>
              </w:rPr>
            </w:pPr>
            <w:r w:rsidRPr="00D23D5E">
              <w:rPr>
                <w:rFonts w:ascii="Arial" w:hAnsi="Arial" w:cs="Arial"/>
                <w:b/>
              </w:rPr>
              <w:t>Plazo de ejecución del contrato:</w:t>
            </w:r>
          </w:p>
        </w:tc>
        <w:tc>
          <w:tcPr>
            <w:tcW w:w="6918" w:type="dxa"/>
            <w:gridSpan w:val="3"/>
            <w:tcBorders>
              <w:top w:val="single" w:sz="4" w:space="0" w:color="auto"/>
              <w:left w:val="single" w:sz="6" w:space="0" w:color="auto"/>
              <w:bottom w:val="single" w:sz="4" w:space="0" w:color="auto"/>
              <w:right w:val="single" w:sz="6" w:space="0" w:color="auto"/>
            </w:tcBorders>
          </w:tcPr>
          <w:p w14:paraId="0B8F290C" w14:textId="22A86AE3" w:rsidR="00F9050A" w:rsidRPr="00D23D5E" w:rsidRDefault="00A97EEC" w:rsidP="11F5FCD8">
            <w:pPr>
              <w:spacing w:before="120" w:after="120"/>
              <w:jc w:val="both"/>
              <w:rPr>
                <w:rFonts w:ascii="Arial" w:eastAsia="Arial" w:hAnsi="Arial" w:cs="Arial"/>
                <w:color w:val="000000" w:themeColor="text1"/>
                <w:sz w:val="22"/>
                <w:szCs w:val="22"/>
                <w:lang w:val="es-ES"/>
              </w:rPr>
            </w:pPr>
            <w:r w:rsidRPr="11F5FCD8">
              <w:rPr>
                <w:rFonts w:ascii="Arial" w:hAnsi="Arial" w:cs="Arial"/>
                <w:color w:val="000000" w:themeColor="text1"/>
                <w:sz w:val="22"/>
                <w:szCs w:val="22"/>
              </w:rPr>
              <w:t xml:space="preserve">El plazo de ejecución del contrato será hasta el 31 de diciembre de 2026, </w:t>
            </w:r>
            <w:r w:rsidR="6151BF77" w:rsidRPr="11F5FCD8">
              <w:rPr>
                <w:rFonts w:ascii="Arial" w:eastAsia="Arial" w:hAnsi="Arial" w:cs="Arial"/>
                <w:color w:val="000000" w:themeColor="text1"/>
                <w:sz w:val="22"/>
                <w:szCs w:val="22"/>
                <w:lang w:val="es-ES"/>
              </w:rPr>
              <w:t>contado a partir de la suscripción del acta de inicio y previo cumplimiento de los requisitos de perfeccionamiento y ejecución del contrato</w:t>
            </w:r>
            <w:r w:rsidR="277D7BB1" w:rsidRPr="11F5FCD8">
              <w:rPr>
                <w:rFonts w:ascii="Arial" w:eastAsia="Arial" w:hAnsi="Arial" w:cs="Arial"/>
                <w:color w:val="000000" w:themeColor="text1"/>
                <w:sz w:val="22"/>
                <w:szCs w:val="22"/>
                <w:lang w:val="es-ES"/>
              </w:rPr>
              <w:t>.</w:t>
            </w:r>
          </w:p>
          <w:p w14:paraId="3B4E8EA7" w14:textId="05E97EE9" w:rsidR="00F9050A" w:rsidRPr="00D23D5E" w:rsidRDefault="00F9050A" w:rsidP="11F5FCD8">
            <w:pPr>
              <w:spacing w:before="120" w:after="120"/>
              <w:jc w:val="both"/>
            </w:pPr>
          </w:p>
        </w:tc>
      </w:tr>
      <w:tr w:rsidR="00F9050A" w:rsidRPr="00D23D5E" w14:paraId="07B9870E" w14:textId="77777777" w:rsidTr="46E0A72F">
        <w:tc>
          <w:tcPr>
            <w:tcW w:w="2306" w:type="dxa"/>
            <w:vAlign w:val="center"/>
          </w:tcPr>
          <w:p w14:paraId="177B385A" w14:textId="77777777" w:rsidR="00F9050A" w:rsidRPr="00D23D5E" w:rsidRDefault="00F9050A" w:rsidP="005C76F4">
            <w:pPr>
              <w:numPr>
                <w:ilvl w:val="2"/>
                <w:numId w:val="20"/>
              </w:numPr>
              <w:autoSpaceDE/>
              <w:autoSpaceDN/>
              <w:ind w:left="0" w:right="-74" w:hanging="33"/>
              <w:rPr>
                <w:rFonts w:ascii="Arial" w:hAnsi="Arial" w:cs="Arial"/>
                <w:b/>
              </w:rPr>
            </w:pPr>
            <w:r w:rsidRPr="00D23D5E">
              <w:rPr>
                <w:rFonts w:ascii="Arial" w:hAnsi="Arial" w:cs="Arial"/>
                <w:b/>
              </w:rPr>
              <w:t>Lugar de ejecución del contrato:</w:t>
            </w:r>
          </w:p>
        </w:tc>
        <w:tc>
          <w:tcPr>
            <w:tcW w:w="6918" w:type="dxa"/>
            <w:gridSpan w:val="3"/>
            <w:tcBorders>
              <w:top w:val="single" w:sz="4" w:space="0" w:color="auto"/>
              <w:left w:val="single" w:sz="6" w:space="0" w:color="auto"/>
              <w:bottom w:val="single" w:sz="4" w:space="0" w:color="auto"/>
              <w:right w:val="single" w:sz="6" w:space="0" w:color="auto"/>
            </w:tcBorders>
          </w:tcPr>
          <w:p w14:paraId="778B5E86" w14:textId="28B382E0" w:rsidR="00A97EEC" w:rsidRPr="00D23D5E" w:rsidRDefault="00A97EEC" w:rsidP="60B3C4F7">
            <w:pPr>
              <w:spacing w:before="120" w:after="120"/>
              <w:jc w:val="both"/>
              <w:rPr>
                <w:rFonts w:ascii="Arial" w:hAnsi="Arial" w:cs="Arial"/>
                <w:color w:val="000000"/>
                <w:lang w:val="es-ES"/>
              </w:rPr>
            </w:pPr>
            <w:r w:rsidRPr="11F5FCD8">
              <w:rPr>
                <w:rFonts w:ascii="Arial" w:hAnsi="Arial" w:cs="Arial"/>
                <w:color w:val="000000" w:themeColor="text1"/>
                <w:lang w:val="es-ES"/>
              </w:rPr>
              <w:t>El lugar de ejecución será en la ciudad de Bogotá D.C.</w:t>
            </w:r>
          </w:p>
          <w:p w14:paraId="38B6259A" w14:textId="77777777" w:rsidR="00A97EEC" w:rsidRPr="00D23D5E" w:rsidRDefault="00A97EEC" w:rsidP="60B3C4F7">
            <w:pPr>
              <w:spacing w:before="120" w:after="120"/>
              <w:jc w:val="both"/>
              <w:rPr>
                <w:rFonts w:ascii="Arial" w:hAnsi="Arial" w:cs="Arial"/>
                <w:color w:val="000000"/>
                <w:lang w:val="es-ES"/>
              </w:rPr>
            </w:pPr>
            <w:r w:rsidRPr="60B3C4F7">
              <w:rPr>
                <w:rFonts w:ascii="Arial" w:hAnsi="Arial" w:cs="Arial"/>
                <w:color w:val="000000" w:themeColor="text1"/>
                <w:lang w:val="es-ES"/>
              </w:rPr>
              <w:t>La prestación del servicio objeto de la presente necesidad, es requerida en las sedes del MME, relacionadas a continuación o donde llegase ubicarse las diferentes sedes de la Entidad. así:</w:t>
            </w:r>
          </w:p>
          <w:p w14:paraId="3ECD6694" w14:textId="77777777" w:rsidR="00A97EEC" w:rsidRPr="00D23D5E" w:rsidRDefault="00A97EEC" w:rsidP="00A97EEC">
            <w:pPr>
              <w:spacing w:before="120" w:after="120"/>
              <w:jc w:val="both"/>
              <w:rPr>
                <w:rFonts w:ascii="Arial" w:hAnsi="Arial" w:cs="Arial"/>
                <w:color w:val="000000"/>
              </w:rPr>
            </w:pPr>
            <w:r w:rsidRPr="00D23D5E">
              <w:rPr>
                <w:rFonts w:ascii="Arial" w:hAnsi="Arial" w:cs="Arial"/>
                <w:color w:val="000000"/>
              </w:rPr>
              <w:t>-Centro Administrativo Nacional CAN, Calle 43 No. 57-31 CAN</w:t>
            </w:r>
          </w:p>
          <w:p w14:paraId="68E5093D" w14:textId="77777777" w:rsidR="00A97EEC" w:rsidRPr="00D23D5E" w:rsidRDefault="00A97EEC" w:rsidP="00A97EEC">
            <w:pPr>
              <w:spacing w:before="120" w:after="120"/>
              <w:jc w:val="both"/>
              <w:rPr>
                <w:rFonts w:ascii="Arial" w:hAnsi="Arial" w:cs="Arial"/>
                <w:color w:val="000000"/>
              </w:rPr>
            </w:pPr>
            <w:r w:rsidRPr="00D23D5E">
              <w:rPr>
                <w:rFonts w:ascii="Arial" w:hAnsi="Arial" w:cs="Arial"/>
                <w:color w:val="000000"/>
              </w:rPr>
              <w:t>-Archivo central ubicado en la Carrera 50 No. 26 - 20.</w:t>
            </w:r>
          </w:p>
          <w:p w14:paraId="559DD3EB" w14:textId="0A95C379" w:rsidR="00A97EEC" w:rsidRPr="00D23D5E" w:rsidRDefault="00A97EEC" w:rsidP="00A97EEC">
            <w:pPr>
              <w:spacing w:before="120" w:after="120"/>
              <w:jc w:val="both"/>
              <w:rPr>
                <w:rFonts w:ascii="Arial" w:hAnsi="Arial" w:cs="Arial"/>
                <w:color w:val="000000"/>
              </w:rPr>
            </w:pPr>
            <w:r w:rsidRPr="00D23D5E">
              <w:rPr>
                <w:rFonts w:ascii="Arial" w:hAnsi="Arial" w:cs="Arial"/>
                <w:color w:val="000000"/>
              </w:rPr>
              <w:t>Centro de Datos Alterno en Diagonal 5 Sur #3-26, Soacha, Cundinamarca</w:t>
            </w:r>
          </w:p>
          <w:p w14:paraId="6D2D8E50" w14:textId="35A06252" w:rsidR="00F9050A" w:rsidRPr="00D23D5E" w:rsidRDefault="00A97EEC" w:rsidP="00A97EEC">
            <w:pPr>
              <w:spacing w:before="120" w:after="120"/>
              <w:jc w:val="both"/>
              <w:rPr>
                <w:rFonts w:ascii="Arial" w:hAnsi="Arial" w:cs="Arial"/>
                <w:color w:val="000000"/>
              </w:rPr>
            </w:pPr>
            <w:r w:rsidRPr="00D23D5E">
              <w:rPr>
                <w:rFonts w:ascii="Arial" w:hAnsi="Arial" w:cs="Arial"/>
                <w:color w:val="000000"/>
              </w:rPr>
              <w:t>No obstante, si en el desarrollo del objeto contractual se presentará el cambio de sede del Ministerio de Minas y Energía de las anteriormente mencionadas, el proveedor garantizará el traslado de servicio integral de manera oportuna.</w:t>
            </w:r>
          </w:p>
        </w:tc>
      </w:tr>
      <w:tr w:rsidR="00F9050A" w:rsidRPr="00D23D5E" w14:paraId="6F4F2B06" w14:textId="77777777" w:rsidTr="46E0A72F">
        <w:tc>
          <w:tcPr>
            <w:tcW w:w="2306" w:type="dxa"/>
            <w:vAlign w:val="center"/>
          </w:tcPr>
          <w:p w14:paraId="737EDE74" w14:textId="77777777" w:rsidR="00F9050A" w:rsidRPr="00D23D5E" w:rsidRDefault="00F9050A" w:rsidP="005C76F4">
            <w:pPr>
              <w:numPr>
                <w:ilvl w:val="2"/>
                <w:numId w:val="20"/>
              </w:numPr>
              <w:autoSpaceDE/>
              <w:autoSpaceDN/>
              <w:ind w:left="0" w:right="-74" w:hanging="33"/>
              <w:rPr>
                <w:rFonts w:ascii="Arial" w:hAnsi="Arial" w:cs="Arial"/>
                <w:b/>
              </w:rPr>
            </w:pPr>
            <w:r w:rsidRPr="00D23D5E">
              <w:rPr>
                <w:rFonts w:ascii="Arial" w:hAnsi="Arial" w:cs="Arial"/>
                <w:b/>
              </w:rPr>
              <w:t xml:space="preserve">Documentos técnicos requeridos. (Permisos, autorizaciones, licencias cuando se requieran): </w:t>
            </w:r>
          </w:p>
        </w:tc>
        <w:tc>
          <w:tcPr>
            <w:tcW w:w="6918" w:type="dxa"/>
            <w:gridSpan w:val="3"/>
            <w:tcBorders>
              <w:top w:val="single" w:sz="4" w:space="0" w:color="auto"/>
              <w:left w:val="single" w:sz="6" w:space="0" w:color="auto"/>
              <w:bottom w:val="single" w:sz="4" w:space="0" w:color="auto"/>
              <w:right w:val="single" w:sz="6" w:space="0" w:color="auto"/>
            </w:tcBorders>
          </w:tcPr>
          <w:p w14:paraId="6528F516" w14:textId="6947AFCB" w:rsidR="00F9050A" w:rsidRPr="00D23D5E" w:rsidRDefault="00A97EEC" w:rsidP="00F9050A">
            <w:pPr>
              <w:spacing w:before="120" w:after="120"/>
              <w:jc w:val="both"/>
              <w:rPr>
                <w:rFonts w:ascii="Arial" w:hAnsi="Arial" w:cs="Arial"/>
                <w:color w:val="000000"/>
              </w:rPr>
            </w:pPr>
            <w:r w:rsidRPr="00D23D5E">
              <w:rPr>
                <w:rFonts w:ascii="Arial" w:hAnsi="Arial" w:cs="Arial"/>
                <w:color w:val="000000"/>
              </w:rPr>
              <w:t>NA</w:t>
            </w:r>
          </w:p>
        </w:tc>
      </w:tr>
      <w:tr w:rsidR="00D20E4B" w:rsidRPr="00D23D5E" w14:paraId="38CF15C9" w14:textId="77777777" w:rsidTr="46E0A72F">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2DF8B1F0" w14:textId="4BF13186" w:rsidR="00D20E4B" w:rsidRPr="00D23D5E" w:rsidRDefault="002220F0" w:rsidP="00203806">
            <w:pPr>
              <w:spacing w:before="120" w:after="120"/>
              <w:jc w:val="center"/>
              <w:rPr>
                <w:rFonts w:ascii="Arial" w:hAnsi="Arial" w:cs="Arial"/>
                <w:color w:val="000000"/>
              </w:rPr>
            </w:pPr>
            <w:r w:rsidRPr="00D23D5E">
              <w:rPr>
                <w:rFonts w:ascii="Arial" w:hAnsi="Arial" w:cs="Arial"/>
                <w:b/>
                <w:lang w:val="es-MX"/>
              </w:rPr>
              <w:t xml:space="preserve">3. </w:t>
            </w:r>
            <w:r w:rsidR="00203806" w:rsidRPr="00D23D5E">
              <w:rPr>
                <w:rFonts w:ascii="Arial" w:hAnsi="Arial" w:cs="Arial"/>
                <w:b/>
                <w:lang w:val="es-MX"/>
              </w:rPr>
              <w:t xml:space="preserve">Condiciones y Características Técnicas requeridas para el proceso de contratación </w:t>
            </w:r>
          </w:p>
        </w:tc>
      </w:tr>
      <w:tr w:rsidR="00D20E4B" w:rsidRPr="00D23D5E" w14:paraId="0195CB67" w14:textId="77777777" w:rsidTr="46E0A72F">
        <w:tc>
          <w:tcPr>
            <w:tcW w:w="9224" w:type="dxa"/>
            <w:gridSpan w:val="4"/>
            <w:tcBorders>
              <w:top w:val="single" w:sz="4" w:space="0" w:color="auto"/>
              <w:left w:val="single" w:sz="4" w:space="0" w:color="auto"/>
              <w:bottom w:val="single" w:sz="4" w:space="0" w:color="auto"/>
              <w:right w:val="single" w:sz="6" w:space="0" w:color="auto"/>
            </w:tcBorders>
            <w:vAlign w:val="center"/>
          </w:tcPr>
          <w:p w14:paraId="64F0DD1B" w14:textId="77777777" w:rsidR="00A97EEC" w:rsidRPr="00D23D5E" w:rsidRDefault="00A97EEC" w:rsidP="00A97EEC">
            <w:pPr>
              <w:spacing w:before="120" w:after="120"/>
              <w:jc w:val="both"/>
              <w:rPr>
                <w:rFonts w:ascii="Arial" w:hAnsi="Arial" w:cs="Arial"/>
                <w:color w:val="000000" w:themeColor="text1"/>
              </w:rPr>
            </w:pPr>
            <w:r w:rsidRPr="00D23D5E">
              <w:rPr>
                <w:rFonts w:ascii="Arial" w:hAnsi="Arial" w:cs="Arial"/>
                <w:color w:val="000000" w:themeColor="text1"/>
              </w:rPr>
              <w:t>Ver: ANEXO - FICHA TÉCNICA - CARACTERÍSTICA TÉCNICAS MESA DE SOLUCIONES</w:t>
            </w:r>
          </w:p>
          <w:p w14:paraId="6C08AB65" w14:textId="06DAFCF4" w:rsidR="00A97EEC" w:rsidRPr="00D23D5E" w:rsidRDefault="00A97EEC" w:rsidP="00A97EEC">
            <w:pPr>
              <w:spacing w:before="120" w:after="120"/>
              <w:jc w:val="both"/>
              <w:rPr>
                <w:rFonts w:ascii="Arial" w:hAnsi="Arial" w:cs="Arial"/>
                <w:color w:val="000000" w:themeColor="text1"/>
              </w:rPr>
            </w:pPr>
            <w:del w:id="36" w:author="PAOLA ANDREA RAMIREZ PEREIRA" w:date="2026-03-25T16:35:00Z" w16du:dateUtc="2026-03-25T16:35:39Z">
              <w:r w:rsidRPr="3CC2D506" w:rsidDel="00A97EEC">
                <w:rPr>
                  <w:rFonts w:ascii="Arial" w:hAnsi="Arial" w:cs="Arial"/>
                  <w:b/>
                  <w:bCs/>
                  <w:color w:val="000000" w:themeColor="text1"/>
                </w:rPr>
                <w:delText>*</w:delText>
              </w:r>
            </w:del>
            <w:r w:rsidRPr="3CC2D506">
              <w:rPr>
                <w:rFonts w:ascii="Arial" w:hAnsi="Arial" w:cs="Arial"/>
                <w:b/>
                <w:bCs/>
                <w:color w:val="000000" w:themeColor="text1"/>
              </w:rPr>
              <w:t>Nota</w:t>
            </w:r>
            <w:ins w:id="37" w:author="PAOLA ANDREA RAMIREZ PEREIRA" w:date="2026-03-25T16:35:00Z" w16du:dateUtc="2026-03-25T16:35:42Z">
              <w:r w:rsidR="24E3A003" w:rsidRPr="3CC2D506">
                <w:rPr>
                  <w:rFonts w:ascii="Arial" w:hAnsi="Arial" w:cs="Arial"/>
                  <w:b/>
                  <w:bCs/>
                  <w:color w:val="000000" w:themeColor="text1"/>
                </w:rPr>
                <w:t xml:space="preserve"> 1</w:t>
              </w:r>
            </w:ins>
            <w:r w:rsidRPr="3CC2D506">
              <w:rPr>
                <w:rFonts w:ascii="Arial" w:hAnsi="Arial" w:cs="Arial"/>
                <w:b/>
                <w:bCs/>
                <w:color w:val="000000" w:themeColor="text1"/>
              </w:rPr>
              <w:t>:</w:t>
            </w:r>
            <w:r w:rsidRPr="3CC2D506">
              <w:rPr>
                <w:rFonts w:ascii="Arial" w:hAnsi="Arial" w:cs="Arial"/>
                <w:color w:val="000000" w:themeColor="text1"/>
              </w:rPr>
              <w:t xml:space="preserve"> En lo relacionado al suministro de repuestos, accesorios, servicios y equipos tecnológicos se debe tener en cuenta lo siguiente:</w:t>
            </w:r>
          </w:p>
          <w:p w14:paraId="23A4250C" w14:textId="77777777" w:rsidR="00A97EEC" w:rsidRPr="00D23D5E" w:rsidRDefault="00A97EEC" w:rsidP="00A97EEC">
            <w:pPr>
              <w:pStyle w:val="ListParagraph"/>
              <w:numPr>
                <w:ilvl w:val="0"/>
                <w:numId w:val="26"/>
              </w:numPr>
              <w:autoSpaceDE/>
              <w:autoSpaceDN/>
              <w:spacing w:before="120" w:after="120"/>
              <w:jc w:val="both"/>
              <w:rPr>
                <w:rFonts w:ascii="Arial" w:hAnsi="Arial" w:cs="Arial"/>
                <w:color w:val="000000" w:themeColor="text1"/>
              </w:rPr>
            </w:pPr>
            <w:r w:rsidRPr="00D23D5E">
              <w:rPr>
                <w:rFonts w:ascii="Arial" w:hAnsi="Arial" w:cs="Arial"/>
                <w:color w:val="000000" w:themeColor="text1"/>
              </w:rPr>
              <w:t>Todos los elementos y recursos suministrados deben ser originales, nuevos y no remanufacturados, y cotizados a precios reales de mercado.</w:t>
            </w:r>
          </w:p>
          <w:p w14:paraId="50817C98" w14:textId="77777777" w:rsidR="00A97EEC" w:rsidRPr="00D23D5E" w:rsidRDefault="00A97EEC" w:rsidP="00A97EEC">
            <w:pPr>
              <w:pStyle w:val="ListParagraph"/>
              <w:autoSpaceDE/>
              <w:autoSpaceDN/>
              <w:spacing w:before="120" w:after="120"/>
              <w:jc w:val="both"/>
              <w:rPr>
                <w:rFonts w:ascii="Arial" w:hAnsi="Arial" w:cs="Arial"/>
                <w:color w:val="000000" w:themeColor="text1"/>
              </w:rPr>
            </w:pPr>
          </w:p>
          <w:p w14:paraId="4EC49BBC" w14:textId="6F3675BE" w:rsidR="00A97EEC" w:rsidRPr="00D23D5E" w:rsidRDefault="00C40555" w:rsidP="46E0A72F">
            <w:pPr>
              <w:pStyle w:val="ListParagraph"/>
              <w:numPr>
                <w:ilvl w:val="0"/>
                <w:numId w:val="26"/>
              </w:numPr>
              <w:autoSpaceDE/>
              <w:autoSpaceDN/>
              <w:spacing w:before="120" w:after="120"/>
              <w:jc w:val="both"/>
              <w:rPr>
                <w:ins w:id="38" w:author="PAOLA ANDREA RAMIREZ PEREIRA" w:date="2026-03-25T16:49:00Z" w16du:dateUtc="2026-03-25T16:49:38Z"/>
                <w:rFonts w:ascii="Arial" w:hAnsi="Arial" w:cs="Arial"/>
                <w:color w:val="000000" w:themeColor="text1"/>
                <w:highlight w:val="yellow"/>
                <w:lang w:val="es-ES"/>
              </w:rPr>
            </w:pPr>
            <w:r w:rsidRPr="46E0A72F">
              <w:rPr>
                <w:rFonts w:ascii="Arial" w:hAnsi="Arial" w:cs="Arial"/>
                <w:color w:val="000000" w:themeColor="text1"/>
                <w:highlight w:val="yellow"/>
                <w:lang w:val="es-ES"/>
                <w:rPrChange w:id="39" w:author="PAOLA ANDREA RAMIREZ PEREIRA" w:date="2026-03-25T16:38:00Z" w16du:dateUtc="2026-03-25T16:38:16Z">
                  <w:rPr>
                    <w:rFonts w:ascii="Arial" w:hAnsi="Arial" w:cs="Arial"/>
                    <w:color w:val="000000" w:themeColor="text1"/>
                    <w:lang w:val="es-ES"/>
                  </w:rPr>
                </w:rPrChange>
              </w:rPr>
              <w:t xml:space="preserve">Atender las solicitudes de cotización y compra del Ministerio con base en la </w:t>
            </w:r>
            <w:ins w:id="40" w:author="PAOLA ANDREA RAMIREZ PEREIRA" w:date="2026-03-25T16:29:00Z" w16du:dateUtc="2026-03-25T16:29:03Z">
              <w:r w:rsidR="25A70CF1" w:rsidRPr="46E0A72F">
                <w:rPr>
                  <w:rFonts w:ascii="Arial" w:hAnsi="Arial" w:cs="Arial"/>
                  <w:color w:val="000000" w:themeColor="text1"/>
                  <w:highlight w:val="yellow"/>
                  <w:lang w:val="es-ES"/>
                  <w:rPrChange w:id="41" w:author="PAOLA ANDREA RAMIREZ PEREIRA" w:date="2026-03-25T16:38:00Z" w16du:dateUtc="2026-03-25T16:38:16Z">
                    <w:rPr>
                      <w:rFonts w:ascii="Arial" w:hAnsi="Arial" w:cs="Arial"/>
                      <w:color w:val="000000" w:themeColor="text1"/>
                      <w:lang w:val="es-ES"/>
                    </w:rPr>
                  </w:rPrChange>
                </w:rPr>
                <w:t>b</w:t>
              </w:r>
            </w:ins>
            <w:del w:id="42" w:author="PAOLA ANDREA RAMIREZ PEREIRA" w:date="2026-03-25T16:29:00Z" w16du:dateUtc="2026-03-25T16:29:03Z">
              <w:r w:rsidRPr="46E0A72F" w:rsidDel="00C40555">
                <w:rPr>
                  <w:rFonts w:ascii="Arial" w:hAnsi="Arial" w:cs="Arial"/>
                  <w:color w:val="000000" w:themeColor="text1"/>
                  <w:highlight w:val="yellow"/>
                  <w:lang w:val="es-ES"/>
                  <w:rPrChange w:id="43" w:author="PAOLA ANDREA RAMIREZ PEREIRA" w:date="2026-03-25T16:38:00Z" w16du:dateUtc="2026-03-25T16:38:16Z">
                    <w:rPr>
                      <w:rFonts w:ascii="Arial" w:hAnsi="Arial" w:cs="Arial"/>
                      <w:color w:val="000000" w:themeColor="text1"/>
                      <w:lang w:val="es-ES"/>
                    </w:rPr>
                  </w:rPrChange>
                </w:rPr>
                <w:delText>B</w:delText>
              </w:r>
            </w:del>
            <w:r w:rsidRPr="46E0A72F">
              <w:rPr>
                <w:rFonts w:ascii="Arial" w:hAnsi="Arial" w:cs="Arial"/>
                <w:color w:val="000000" w:themeColor="text1"/>
                <w:highlight w:val="yellow"/>
                <w:lang w:val="es-ES"/>
                <w:rPrChange w:id="44" w:author="PAOLA ANDREA RAMIREZ PEREIRA" w:date="2026-03-25T16:38:00Z" w16du:dateUtc="2026-03-25T16:38:16Z">
                  <w:rPr>
                    <w:rFonts w:ascii="Arial" w:hAnsi="Arial" w:cs="Arial"/>
                    <w:color w:val="000000" w:themeColor="text1"/>
                    <w:lang w:val="es-ES"/>
                  </w:rPr>
                </w:rPrChange>
              </w:rPr>
              <w:t xml:space="preserve">olsa de </w:t>
            </w:r>
            <w:ins w:id="45" w:author="PAOLA ANDREA RAMIREZ PEREIRA" w:date="2026-03-25T16:29:00Z" w16du:dateUtc="2026-03-25T16:29:06Z">
              <w:r w:rsidR="4CD4D7FC" w:rsidRPr="46E0A72F">
                <w:rPr>
                  <w:rFonts w:ascii="Arial" w:hAnsi="Arial" w:cs="Arial"/>
                  <w:color w:val="000000" w:themeColor="text1"/>
                  <w:highlight w:val="yellow"/>
                  <w:lang w:val="es-ES"/>
                  <w:rPrChange w:id="46" w:author="PAOLA ANDREA RAMIREZ PEREIRA" w:date="2026-03-25T16:38:00Z" w16du:dateUtc="2026-03-25T16:38:16Z">
                    <w:rPr>
                      <w:rFonts w:ascii="Arial" w:hAnsi="Arial" w:cs="Arial"/>
                      <w:color w:val="000000" w:themeColor="text1"/>
                      <w:lang w:val="es-ES"/>
                    </w:rPr>
                  </w:rPrChange>
                </w:rPr>
                <w:t>r</w:t>
              </w:r>
            </w:ins>
            <w:del w:id="47" w:author="PAOLA ANDREA RAMIREZ PEREIRA" w:date="2026-03-25T16:29:00Z" w16du:dateUtc="2026-03-25T16:29:06Z">
              <w:r w:rsidRPr="46E0A72F" w:rsidDel="00C40555">
                <w:rPr>
                  <w:rFonts w:ascii="Arial" w:hAnsi="Arial" w:cs="Arial"/>
                  <w:color w:val="000000" w:themeColor="text1"/>
                  <w:highlight w:val="yellow"/>
                  <w:lang w:val="es-ES"/>
                  <w:rPrChange w:id="48" w:author="PAOLA ANDREA RAMIREZ PEREIRA" w:date="2026-03-25T16:38:00Z" w16du:dateUtc="2026-03-25T16:38:16Z">
                    <w:rPr>
                      <w:rFonts w:ascii="Arial" w:hAnsi="Arial" w:cs="Arial"/>
                      <w:color w:val="000000" w:themeColor="text1"/>
                      <w:lang w:val="es-ES"/>
                    </w:rPr>
                  </w:rPrChange>
                </w:rPr>
                <w:delText>R</w:delText>
              </w:r>
            </w:del>
            <w:r w:rsidRPr="46E0A72F">
              <w:rPr>
                <w:rFonts w:ascii="Arial" w:hAnsi="Arial" w:cs="Arial"/>
                <w:color w:val="000000" w:themeColor="text1"/>
                <w:highlight w:val="yellow"/>
                <w:lang w:val="es-ES"/>
                <w:rPrChange w:id="49" w:author="PAOLA ANDREA RAMIREZ PEREIRA" w:date="2026-03-25T16:38:00Z" w16du:dateUtc="2026-03-25T16:38:16Z">
                  <w:rPr>
                    <w:rFonts w:ascii="Arial" w:hAnsi="Arial" w:cs="Arial"/>
                    <w:color w:val="000000" w:themeColor="text1"/>
                    <w:lang w:val="es-ES"/>
                  </w:rPr>
                </w:rPrChange>
              </w:rPr>
              <w:t xml:space="preserve">ecursos </w:t>
            </w:r>
            <w:ins w:id="50" w:author="PAOLA ANDREA RAMIREZ PEREIRA" w:date="2026-03-25T16:29:00Z" w16du:dateUtc="2026-03-25T16:29:08Z">
              <w:r w:rsidR="4B9DCAEE" w:rsidRPr="46E0A72F">
                <w:rPr>
                  <w:rFonts w:ascii="Arial" w:hAnsi="Arial" w:cs="Arial"/>
                  <w:color w:val="000000" w:themeColor="text1"/>
                  <w:highlight w:val="yellow"/>
                  <w:lang w:val="es-ES"/>
                  <w:rPrChange w:id="51" w:author="PAOLA ANDREA RAMIREZ PEREIRA" w:date="2026-03-25T16:38:00Z" w16du:dateUtc="2026-03-25T16:38:16Z">
                    <w:rPr>
                      <w:rFonts w:ascii="Arial" w:hAnsi="Arial" w:cs="Arial"/>
                      <w:color w:val="000000" w:themeColor="text1"/>
                      <w:lang w:val="es-ES"/>
                    </w:rPr>
                  </w:rPrChange>
                </w:rPr>
                <w:t>t</w:t>
              </w:r>
            </w:ins>
            <w:del w:id="52" w:author="PAOLA ANDREA RAMIREZ PEREIRA" w:date="2026-03-25T16:29:00Z" w16du:dateUtc="2026-03-25T16:29:08Z">
              <w:r w:rsidRPr="46E0A72F" w:rsidDel="00C40555">
                <w:rPr>
                  <w:rFonts w:ascii="Arial" w:hAnsi="Arial" w:cs="Arial"/>
                  <w:color w:val="000000" w:themeColor="text1"/>
                  <w:highlight w:val="yellow"/>
                  <w:lang w:val="es-ES"/>
                  <w:rPrChange w:id="53" w:author="PAOLA ANDREA RAMIREZ PEREIRA" w:date="2026-03-25T16:38:00Z" w16du:dateUtc="2026-03-25T16:38:16Z">
                    <w:rPr>
                      <w:rFonts w:ascii="Arial" w:hAnsi="Arial" w:cs="Arial"/>
                      <w:color w:val="000000" w:themeColor="text1"/>
                      <w:lang w:val="es-ES"/>
                    </w:rPr>
                  </w:rPrChange>
                </w:rPr>
                <w:delText>T</w:delText>
              </w:r>
            </w:del>
            <w:r w:rsidRPr="46E0A72F">
              <w:rPr>
                <w:rFonts w:ascii="Arial" w:hAnsi="Arial" w:cs="Arial"/>
                <w:color w:val="000000" w:themeColor="text1"/>
                <w:highlight w:val="yellow"/>
                <w:lang w:val="es-ES"/>
                <w:rPrChange w:id="54" w:author="PAOLA ANDREA RAMIREZ PEREIRA" w:date="2026-03-25T16:38:00Z" w16du:dateUtc="2026-03-25T16:38:16Z">
                  <w:rPr>
                    <w:rFonts w:ascii="Arial" w:hAnsi="Arial" w:cs="Arial"/>
                    <w:color w:val="000000" w:themeColor="text1"/>
                    <w:lang w:val="es-ES"/>
                  </w:rPr>
                </w:rPrChange>
              </w:rPr>
              <w:t xml:space="preserve">ecnológicos, </w:t>
            </w:r>
            <w:ins w:id="55" w:author="PAOLA ANDREA RAMIREZ PEREIRA" w:date="2026-03-25T16:50:00Z" w16du:dateUtc="2026-03-25T16:50:16Z">
              <w:r w:rsidR="746E39D7" w:rsidRPr="46E0A72F">
                <w:rPr>
                  <w:rFonts w:ascii="Arial" w:hAnsi="Arial" w:cs="Arial"/>
                  <w:color w:val="000000" w:themeColor="text1"/>
                  <w:highlight w:val="yellow"/>
                  <w:lang w:val="es-ES"/>
                </w:rPr>
                <w:t>que incluye</w:t>
              </w:r>
            </w:ins>
            <w:ins w:id="56" w:author="PAOLA ANDREA RAMIREZ PEREIRA" w:date="2026-03-25T16:53:00Z" w16du:dateUtc="2026-03-25T16:53:35Z">
              <w:r w:rsidR="207BC912" w:rsidRPr="46E0A72F">
                <w:rPr>
                  <w:rFonts w:ascii="Arial" w:hAnsi="Arial" w:cs="Arial"/>
                  <w:color w:val="000000" w:themeColor="text1"/>
                  <w:highlight w:val="yellow"/>
                  <w:lang w:val="es-ES"/>
                </w:rPr>
                <w:t xml:space="preserve"> entre otros,</w:t>
              </w:r>
            </w:ins>
            <w:ins w:id="57" w:author="PAOLA ANDREA RAMIREZ PEREIRA" w:date="2026-03-25T16:50:00Z" w16du:dateUtc="2026-03-25T16:50:16Z">
              <w:r w:rsidR="746E39D7" w:rsidRPr="46E0A72F">
                <w:rPr>
                  <w:rFonts w:ascii="Arial" w:hAnsi="Arial" w:cs="Arial"/>
                  <w:color w:val="000000" w:themeColor="text1"/>
                  <w:highlight w:val="yellow"/>
                  <w:lang w:val="es-ES"/>
                </w:rPr>
                <w:t xml:space="preserve"> </w:t>
              </w:r>
            </w:ins>
            <w:del w:id="58" w:author="PAOLA ANDREA RAMIREZ PEREIRA" w:date="2026-03-25T16:50:00Z" w16du:dateUtc="2026-03-25T16:50:10Z">
              <w:r w:rsidRPr="46E0A72F" w:rsidDel="00C40555">
                <w:rPr>
                  <w:rFonts w:ascii="Arial" w:hAnsi="Arial" w:cs="Arial"/>
                  <w:color w:val="000000" w:themeColor="text1"/>
                  <w:highlight w:val="yellow"/>
                  <w:lang w:val="es-ES"/>
                  <w:rPrChange w:id="59" w:author="PAOLA ANDREA RAMIREZ PEREIRA" w:date="2026-03-25T16:38:00Z" w16du:dateUtc="2026-03-25T16:38:16Z">
                    <w:rPr>
                      <w:rFonts w:ascii="Arial" w:hAnsi="Arial" w:cs="Arial"/>
                      <w:color w:val="000000" w:themeColor="text1"/>
                      <w:lang w:val="es-ES"/>
                    </w:rPr>
                  </w:rPrChange>
                </w:rPr>
                <w:delText>d</w:delText>
              </w:r>
            </w:del>
            <w:del w:id="60" w:author="PAOLA ANDREA RAMIREZ PEREIRA" w:date="2026-03-25T16:50:00Z" w16du:dateUtc="2026-03-25T16:50:10Z">
              <w:r w:rsidRPr="46E0A72F" w:rsidDel="00C40555">
                <w:rPr>
                  <w:rFonts w:ascii="Arial" w:hAnsi="Arial" w:cs="Arial"/>
                  <w:color w:val="000000" w:themeColor="text1"/>
                  <w:highlight w:val="yellow"/>
                  <w:lang w:val="es-ES"/>
                  <w:rPrChange w:id="61" w:author="PAOLA ANDREA RAMIREZ PEREIRA" w:date="2026-03-25T16:38:00Z" w16du:dateUtc="2026-03-25T16:38:16Z">
                    <w:rPr>
                      <w:rFonts w:ascii="Arial" w:hAnsi="Arial" w:cs="Arial"/>
                      <w:color w:val="000000" w:themeColor="text1"/>
                      <w:lang w:val="es-ES"/>
                    </w:rPr>
                  </w:rPrChange>
                </w:rPr>
                <w:delText>e</w:delText>
              </w:r>
            </w:del>
            <w:del w:id="62" w:author="PAOLA ANDREA RAMIREZ PEREIRA" w:date="2026-03-25T16:50:00Z" w16du:dateUtc="2026-03-25T16:50:10Z">
              <w:r w:rsidRPr="46E0A72F" w:rsidDel="00C40555">
                <w:rPr>
                  <w:rFonts w:ascii="Arial" w:hAnsi="Arial" w:cs="Arial"/>
                  <w:color w:val="000000" w:themeColor="text1"/>
                  <w:highlight w:val="yellow"/>
                  <w:lang w:val="es-ES"/>
                  <w:rPrChange w:id="63" w:author="PAOLA ANDREA RAMIREZ PEREIRA" w:date="2026-03-25T16:38:00Z" w16du:dateUtc="2026-03-25T16:38:16Z">
                    <w:rPr>
                      <w:rFonts w:ascii="Arial" w:hAnsi="Arial" w:cs="Arial"/>
                      <w:color w:val="000000" w:themeColor="text1"/>
                      <w:lang w:val="es-ES"/>
                    </w:rPr>
                  </w:rPrChange>
                </w:rPr>
                <w:delText>s</w:delText>
              </w:r>
            </w:del>
            <w:del w:id="64" w:author="PAOLA ANDREA RAMIREZ PEREIRA" w:date="2026-03-25T16:50:00Z" w16du:dateUtc="2026-03-25T16:50:09Z">
              <w:r w:rsidRPr="46E0A72F" w:rsidDel="00C40555">
                <w:rPr>
                  <w:rFonts w:ascii="Arial" w:hAnsi="Arial" w:cs="Arial"/>
                  <w:color w:val="000000" w:themeColor="text1"/>
                  <w:highlight w:val="yellow"/>
                  <w:lang w:val="es-ES"/>
                  <w:rPrChange w:id="65" w:author="PAOLA ANDREA RAMIREZ PEREIRA" w:date="2026-03-25T16:38:00Z" w16du:dateUtc="2026-03-25T16:38:16Z">
                    <w:rPr>
                      <w:rFonts w:ascii="Arial" w:hAnsi="Arial" w:cs="Arial"/>
                      <w:color w:val="000000" w:themeColor="text1"/>
                      <w:lang w:val="es-ES"/>
                    </w:rPr>
                  </w:rPrChange>
                </w:rPr>
                <w:delText>t</w:delText>
              </w:r>
            </w:del>
            <w:del w:id="66" w:author="PAOLA ANDREA RAMIREZ PEREIRA" w:date="2026-03-25T16:50:00Z" w16du:dateUtc="2026-03-25T16:50:09Z">
              <w:r w:rsidRPr="46E0A72F" w:rsidDel="00C40555">
                <w:rPr>
                  <w:rFonts w:ascii="Arial" w:hAnsi="Arial" w:cs="Arial"/>
                  <w:color w:val="000000" w:themeColor="text1"/>
                  <w:highlight w:val="yellow"/>
                  <w:lang w:val="es-ES"/>
                  <w:rPrChange w:id="67" w:author="PAOLA ANDREA RAMIREZ PEREIRA" w:date="2026-03-25T16:38:00Z" w16du:dateUtc="2026-03-25T16:38:16Z">
                    <w:rPr>
                      <w:rFonts w:ascii="Arial" w:hAnsi="Arial" w:cs="Arial"/>
                      <w:color w:val="000000" w:themeColor="text1"/>
                      <w:lang w:val="es-ES"/>
                    </w:rPr>
                  </w:rPrChange>
                </w:rPr>
                <w:delText>i</w:delText>
              </w:r>
            </w:del>
            <w:del w:id="68" w:author="PAOLA ANDREA RAMIREZ PEREIRA" w:date="2026-03-25T16:50:00Z" w16du:dateUtc="2026-03-25T16:50:09Z">
              <w:r w:rsidRPr="46E0A72F" w:rsidDel="00C40555">
                <w:rPr>
                  <w:rFonts w:ascii="Arial" w:hAnsi="Arial" w:cs="Arial"/>
                  <w:color w:val="000000" w:themeColor="text1"/>
                  <w:highlight w:val="yellow"/>
                  <w:lang w:val="es-ES"/>
                  <w:rPrChange w:id="69" w:author="PAOLA ANDREA RAMIREZ PEREIRA" w:date="2026-03-25T16:38:00Z" w16du:dateUtc="2026-03-25T16:38:16Z">
                    <w:rPr>
                      <w:rFonts w:ascii="Arial" w:hAnsi="Arial" w:cs="Arial"/>
                      <w:color w:val="000000" w:themeColor="text1"/>
                      <w:lang w:val="es-ES"/>
                    </w:rPr>
                  </w:rPrChange>
                </w:rPr>
                <w:delText>n</w:delText>
              </w:r>
            </w:del>
            <w:del w:id="70" w:author="PAOLA ANDREA RAMIREZ PEREIRA" w:date="2026-03-25T16:50:00Z" w16du:dateUtc="2026-03-25T16:50:09Z">
              <w:r w:rsidRPr="46E0A72F" w:rsidDel="00C40555">
                <w:rPr>
                  <w:rFonts w:ascii="Arial" w:hAnsi="Arial" w:cs="Arial"/>
                  <w:color w:val="000000" w:themeColor="text1"/>
                  <w:highlight w:val="yellow"/>
                  <w:lang w:val="es-ES"/>
                  <w:rPrChange w:id="71" w:author="PAOLA ANDREA RAMIREZ PEREIRA" w:date="2026-03-25T16:38:00Z" w16du:dateUtc="2026-03-25T16:38:16Z">
                    <w:rPr>
                      <w:rFonts w:ascii="Arial" w:hAnsi="Arial" w:cs="Arial"/>
                      <w:color w:val="000000" w:themeColor="text1"/>
                      <w:lang w:val="es-ES"/>
                    </w:rPr>
                  </w:rPrChange>
                </w:rPr>
                <w:delText>a</w:delText>
              </w:r>
            </w:del>
            <w:del w:id="72" w:author="PAOLA ANDREA RAMIREZ PEREIRA" w:date="2026-03-25T16:50:00Z" w16du:dateUtc="2026-03-25T16:50:09Z">
              <w:r w:rsidRPr="46E0A72F" w:rsidDel="00C40555">
                <w:rPr>
                  <w:rFonts w:ascii="Arial" w:hAnsi="Arial" w:cs="Arial"/>
                  <w:color w:val="000000" w:themeColor="text1"/>
                  <w:highlight w:val="yellow"/>
                  <w:lang w:val="es-ES"/>
                  <w:rPrChange w:id="73" w:author="PAOLA ANDREA RAMIREZ PEREIRA" w:date="2026-03-25T16:38:00Z" w16du:dateUtc="2026-03-25T16:38:16Z">
                    <w:rPr>
                      <w:rFonts w:ascii="Arial" w:hAnsi="Arial" w:cs="Arial"/>
                      <w:color w:val="000000" w:themeColor="text1"/>
                      <w:lang w:val="es-ES"/>
                    </w:rPr>
                  </w:rPrChange>
                </w:rPr>
                <w:delText>d</w:delText>
              </w:r>
            </w:del>
            <w:del w:id="74" w:author="PAOLA ANDREA RAMIREZ PEREIRA" w:date="2026-03-25T16:50:00Z" w16du:dateUtc="2026-03-25T16:50:09Z">
              <w:r w:rsidRPr="46E0A72F" w:rsidDel="00C40555">
                <w:rPr>
                  <w:rFonts w:ascii="Arial" w:hAnsi="Arial" w:cs="Arial"/>
                  <w:color w:val="000000" w:themeColor="text1"/>
                  <w:highlight w:val="yellow"/>
                  <w:lang w:val="es-ES"/>
                  <w:rPrChange w:id="75" w:author="PAOLA ANDREA RAMIREZ PEREIRA" w:date="2026-03-25T16:38:00Z" w16du:dateUtc="2026-03-25T16:38:16Z">
                    <w:rPr>
                      <w:rFonts w:ascii="Arial" w:hAnsi="Arial" w:cs="Arial"/>
                      <w:color w:val="000000" w:themeColor="text1"/>
                      <w:lang w:val="es-ES"/>
                    </w:rPr>
                  </w:rPrChange>
                </w:rPr>
                <w:delText>a</w:delText>
              </w:r>
            </w:del>
            <w:del w:id="76" w:author="PAOLA ANDREA RAMIREZ PEREIRA" w:date="2026-03-25T16:50:00Z" w16du:dateUtc="2026-03-25T16:50:09Z">
              <w:r w:rsidRPr="46E0A72F" w:rsidDel="00C40555">
                <w:rPr>
                  <w:rFonts w:ascii="Arial" w:hAnsi="Arial" w:cs="Arial"/>
                  <w:color w:val="000000" w:themeColor="text1"/>
                  <w:highlight w:val="yellow"/>
                  <w:lang w:val="es-ES"/>
                  <w:rPrChange w:id="77" w:author="PAOLA ANDREA RAMIREZ PEREIRA" w:date="2026-03-25T16:38:00Z" w16du:dateUtc="2026-03-25T16:38:16Z">
                    <w:rPr>
                      <w:rFonts w:ascii="Arial" w:hAnsi="Arial" w:cs="Arial"/>
                      <w:color w:val="000000" w:themeColor="text1"/>
                      <w:lang w:val="es-ES"/>
                    </w:rPr>
                  </w:rPrChange>
                </w:rPr>
                <w:delText xml:space="preserve"> </w:delText>
              </w:r>
            </w:del>
            <w:ins w:id="78" w:author="PAOLA ANDREA RAMIREZ PEREIRA" w:date="2026-03-25T16:49:00Z" w16du:dateUtc="2026-03-25T16:49:38Z">
              <w:r w:rsidR="314CA29C" w:rsidRPr="46E0A72F">
                <w:rPr>
                  <w:rFonts w:ascii="Arial" w:hAnsi="Arial" w:cs="Arial"/>
                  <w:color w:val="000000" w:themeColor="text1"/>
                  <w:highlight w:val="yellow"/>
                  <w:lang w:val="es-ES"/>
                </w:rPr>
                <w:t xml:space="preserve"> partes, piezas y accesorios, licencias, renovaciones</w:t>
              </w:r>
            </w:ins>
            <w:ins w:id="79" w:author="PAOLA ANDREA RAMIREZ PEREIRA" w:date="2026-03-25T16:52:00Z" w16du:dateUtc="2026-03-25T16:52:37Z">
              <w:r w:rsidR="1476784B" w:rsidRPr="46E0A72F">
                <w:rPr>
                  <w:rFonts w:ascii="Arial" w:hAnsi="Arial" w:cs="Arial"/>
                  <w:color w:val="000000" w:themeColor="text1"/>
                  <w:highlight w:val="yellow"/>
                  <w:lang w:val="es-ES"/>
                </w:rPr>
                <w:t>,</w:t>
              </w:r>
            </w:ins>
            <w:ins w:id="80" w:author="PAOLA ANDREA RAMIREZ PEREIRA" w:date="2026-03-25T16:49:00Z" w16du:dateUtc="2026-03-25T16:49:38Z">
              <w:r w:rsidR="314CA29C" w:rsidRPr="46E0A72F">
                <w:rPr>
                  <w:rFonts w:ascii="Arial" w:hAnsi="Arial" w:cs="Arial"/>
                  <w:color w:val="000000" w:themeColor="text1"/>
                  <w:highlight w:val="yellow"/>
                  <w:lang w:val="es-ES"/>
                </w:rPr>
                <w:t xml:space="preserve"> software de propósito específico </w:t>
              </w:r>
            </w:ins>
            <w:ins w:id="81" w:author="PAOLA ANDREA RAMIREZ PEREIRA" w:date="2026-03-25T16:52:00Z" w16du:dateUtc="2026-03-25T16:52:08Z">
              <w:r w:rsidR="55937C6D" w:rsidRPr="46E0A72F">
                <w:rPr>
                  <w:rFonts w:ascii="Arial" w:eastAsia="Arial" w:hAnsi="Arial" w:cs="Arial"/>
                  <w:color w:val="000000" w:themeColor="text1"/>
                  <w:sz w:val="19"/>
                  <w:szCs w:val="19"/>
                  <w:highlight w:val="yellow"/>
                  <w:lang w:val="es-ES"/>
                </w:rPr>
                <w:t xml:space="preserve">y servicios especializados, previa autorización </w:t>
              </w:r>
            </w:ins>
            <w:ins w:id="82" w:author="PAOLA ANDREA RAMIREZ PEREIRA" w:date="2026-03-25T16:49:00Z" w16du:dateUtc="2026-03-25T16:49:38Z">
              <w:r w:rsidR="314CA29C" w:rsidRPr="46E0A72F">
                <w:rPr>
                  <w:rFonts w:ascii="Arial" w:hAnsi="Arial" w:cs="Arial"/>
                  <w:color w:val="000000" w:themeColor="text1"/>
                  <w:highlight w:val="yellow"/>
                  <w:lang w:val="es-ES"/>
                </w:rPr>
                <w:t xml:space="preserve">necesarios para la operación de la Mesa de Soluciones o de la operación del Ministerio, todos ellos comprendidos dentro del objeto y o relacionados al alcance del contrato. Los elementos específicos incluidos, como soporte técnico de plataformas ITSM, suscripciones en la nube, conectividad satelital y mantenimiento de infraestructura TI, se encuentran detallados en el Acuerdo Técnico del contrato. </w:t>
              </w:r>
            </w:ins>
          </w:p>
          <w:p w14:paraId="65351D0C" w14:textId="33BACECF" w:rsidR="00A97EEC" w:rsidRPr="00D23D5E" w:rsidRDefault="00C40555" w:rsidP="46E0A72F">
            <w:pPr>
              <w:pStyle w:val="ListParagraph"/>
              <w:autoSpaceDE/>
              <w:autoSpaceDN/>
              <w:spacing w:before="120" w:after="120"/>
              <w:jc w:val="both"/>
              <w:rPr>
                <w:ins w:id="83" w:author="PAOLA ANDREA RAMIREZ PEREIRA" w:date="2026-03-25T16:46:00Z" w16du:dateUtc="2026-03-25T16:46:25Z"/>
                <w:rFonts w:ascii="Arial" w:hAnsi="Arial" w:cs="Arial"/>
                <w:color w:val="000000" w:themeColor="text1"/>
                <w:lang w:val="es-ES"/>
              </w:rPr>
            </w:pPr>
            <w:del w:id="84" w:author="PAOLA ANDREA RAMIREZ PEREIRA" w:date="2026-03-25T16:52:00Z" w16du:dateUtc="2026-03-25T16:52:19Z">
              <w:r w:rsidRPr="46E0A72F" w:rsidDel="00C40555">
                <w:rPr>
                  <w:rFonts w:ascii="Arial" w:hAnsi="Arial" w:cs="Arial"/>
                  <w:color w:val="000000" w:themeColor="text1"/>
                  <w:highlight w:val="yellow"/>
                  <w:lang w:val="es-ES"/>
                  <w:rPrChange w:id="85" w:author="PAOLA ANDREA RAMIREZ PEREIRA" w:date="2026-03-25T16:38:00Z" w16du:dateUtc="2026-03-25T16:38:16Z">
                    <w:rPr>
                      <w:rFonts w:ascii="Arial" w:hAnsi="Arial" w:cs="Arial"/>
                      <w:color w:val="000000" w:themeColor="text1"/>
                      <w:lang w:val="es-ES"/>
                    </w:rPr>
                  </w:rPrChange>
                </w:rPr>
                <w:delText>a repuestos de hardware, licencias de software, renovaciones y servicios especializados, previa autorización y justificación técnica del supervisor.</w:delText>
              </w:r>
              <w:r w:rsidRPr="46E0A72F" w:rsidDel="00C40555">
                <w:rPr>
                  <w:rFonts w:ascii="Arial" w:hAnsi="Arial" w:cs="Arial"/>
                  <w:color w:val="000000" w:themeColor="text1"/>
                  <w:lang w:val="es-ES"/>
                </w:rPr>
                <w:delText xml:space="preserve"> </w:delText>
              </w:r>
            </w:del>
            <w:ins w:id="86" w:author="PAOLA ANDREA RAMIREZ PEREIRA" w:date="2026-03-25T16:46:00Z" w16du:dateUtc="2026-03-25T16:46:25Z">
              <w:r w:rsidR="094EE087" w:rsidRPr="46E0A72F">
                <w:rPr>
                  <w:rFonts w:ascii="Arial" w:hAnsi="Arial" w:cs="Arial"/>
                  <w:color w:val="000000" w:themeColor="text1"/>
                  <w:highlight w:val="yellow"/>
                  <w:lang w:val="es-ES"/>
                </w:rPr>
                <w:t>La lista tiene carácter enunciativo y podrán incluirse otros elementos necesarios para la continuidad del servicio, dentro del objeto y alcance del contrato</w:t>
              </w:r>
              <w:commentRangeStart w:id="87"/>
              <w:commentRangeStart w:id="88"/>
              <w:r w:rsidR="094EE087" w:rsidRPr="46E0A72F">
                <w:rPr>
                  <w:rFonts w:ascii="Arial" w:hAnsi="Arial" w:cs="Arial"/>
                  <w:color w:val="000000" w:themeColor="text1"/>
                  <w:highlight w:val="yellow"/>
                  <w:lang w:val="es-ES"/>
                </w:rPr>
                <w:t>.</w:t>
              </w:r>
            </w:ins>
            <w:commentRangeEnd w:id="87"/>
            <w:r w:rsidRPr="00D23D5E">
              <w:rPr>
                <w:rStyle w:val="CommentReference"/>
                <w:rFonts w:ascii="Arial" w:hAnsi="Arial" w:cs="Arial"/>
                <w:color w:val="000000" w:themeColor="text1"/>
                <w:sz w:val="20"/>
                <w:szCs w:val="20"/>
                <w:lang w:val="es-ES"/>
              </w:rPr>
              <w:commentReference w:id="87"/>
            </w:r>
            <w:commentRangeEnd w:id="88"/>
            <w:r w:rsidRPr="00D23D5E">
              <w:rPr>
                <w:rStyle w:val="CommentReference"/>
                <w:rFonts w:ascii="Arial" w:hAnsi="Arial" w:cs="Arial"/>
                <w:color w:val="000000" w:themeColor="text1"/>
                <w:sz w:val="20"/>
                <w:szCs w:val="20"/>
                <w:lang w:val="es-ES"/>
              </w:rPr>
              <w:commentReference w:id="88"/>
            </w:r>
          </w:p>
          <w:p w14:paraId="6DA3BAF1" w14:textId="2124AF06" w:rsidR="00A97EEC" w:rsidRPr="00D23D5E" w:rsidRDefault="00A97EEC">
            <w:pPr>
              <w:pStyle w:val="ListParagraph"/>
              <w:autoSpaceDE/>
              <w:autoSpaceDN/>
              <w:spacing w:before="120" w:after="120"/>
              <w:jc w:val="both"/>
              <w:rPr>
                <w:ins w:id="90" w:author="PAOLA ANDREA RAMIREZ PEREIRA" w:date="2026-03-25T16:38:00Z" w16du:dateUtc="2026-03-25T16:38:22Z"/>
                <w:rFonts w:ascii="Arial" w:hAnsi="Arial" w:cs="Arial"/>
                <w:color w:val="000000" w:themeColor="text1"/>
                <w:lang w:val="es-ES"/>
              </w:rPr>
              <w:pPrChange w:id="91" w:author="PAOLA ANDREA RAMIREZ PEREIRA" w:date="2026-03-25T16:46:00Z">
                <w:pPr>
                  <w:pStyle w:val="ListParagraph"/>
                  <w:numPr>
                    <w:numId w:val="26"/>
                  </w:numPr>
                  <w:spacing w:before="120" w:after="120"/>
                  <w:ind w:hanging="360"/>
                  <w:jc w:val="both"/>
                </w:pPr>
              </w:pPrChange>
            </w:pPr>
          </w:p>
          <w:p w14:paraId="49846927" w14:textId="4D4F8EFA" w:rsidR="00A97EEC" w:rsidRPr="00D23D5E" w:rsidRDefault="00A97EEC">
            <w:pPr>
              <w:pStyle w:val="ListParagraph"/>
              <w:autoSpaceDE/>
              <w:autoSpaceDN/>
              <w:spacing w:before="120" w:after="120"/>
              <w:jc w:val="both"/>
              <w:rPr>
                <w:ins w:id="92" w:author="PAOLA ANDREA RAMIREZ PEREIRA" w:date="2026-03-25T16:38:00Z" w16du:dateUtc="2026-03-25T16:38:18Z"/>
                <w:rFonts w:ascii="Arial" w:hAnsi="Arial" w:cs="Arial"/>
                <w:color w:val="000000" w:themeColor="text1"/>
                <w:lang w:val="es-ES"/>
              </w:rPr>
              <w:pPrChange w:id="93" w:author="PAOLA ANDREA RAMIREZ PEREIRA" w:date="2026-03-25T16:38:00Z">
                <w:pPr>
                  <w:pStyle w:val="ListParagraph"/>
                  <w:numPr>
                    <w:numId w:val="26"/>
                  </w:numPr>
                  <w:spacing w:before="120" w:after="120"/>
                  <w:ind w:hanging="360"/>
                  <w:jc w:val="both"/>
                </w:pPr>
              </w:pPrChange>
            </w:pPr>
          </w:p>
          <w:p w14:paraId="0FF0F394" w14:textId="1266D42F" w:rsidR="00A97EEC" w:rsidRPr="00D23D5E" w:rsidRDefault="00C40555" w:rsidP="3CC2D506">
            <w:pPr>
              <w:pStyle w:val="ListParagraph"/>
              <w:numPr>
                <w:ilvl w:val="0"/>
                <w:numId w:val="26"/>
              </w:numPr>
              <w:autoSpaceDE/>
              <w:autoSpaceDN/>
              <w:spacing w:before="120" w:after="120"/>
              <w:jc w:val="both"/>
              <w:rPr>
                <w:ins w:id="94" w:author="PAOLA ANDREA RAMIREZ PEREIRA" w:date="2026-03-25T16:32:00Z" w16du:dateUtc="2026-03-25T16:32:57Z"/>
                <w:del w:id="95" w:author="PAOLA ANDREA RAMIREZ PEREIRA" w:date="2026-03-25T16:33:00Z" w16du:dateUtc="2026-03-25T16:33:08Z"/>
                <w:rFonts w:ascii="Arial" w:hAnsi="Arial" w:cs="Arial"/>
                <w:color w:val="000000" w:themeColor="text1"/>
                <w:lang w:val="es-ES"/>
              </w:rPr>
            </w:pPr>
            <w:r w:rsidRPr="3CC2D506">
              <w:rPr>
                <w:rFonts w:ascii="Arial" w:hAnsi="Arial" w:cs="Arial"/>
                <w:color w:val="000000" w:themeColor="text1"/>
                <w:lang w:val="es-ES"/>
              </w:rPr>
              <w:t xml:space="preserve">Para elementos por fuera de la </w:t>
            </w:r>
            <w:ins w:id="96" w:author="PAOLA ANDREA RAMIREZ PEREIRA" w:date="2026-03-25T16:29:00Z" w16du:dateUtc="2026-03-25T16:29:29Z">
              <w:r w:rsidR="4F494656" w:rsidRPr="3CC2D506">
                <w:rPr>
                  <w:rFonts w:ascii="Arial" w:hAnsi="Arial" w:cs="Arial"/>
                  <w:color w:val="000000" w:themeColor="text1"/>
                  <w:lang w:val="es-ES"/>
                </w:rPr>
                <w:t>b</w:t>
              </w:r>
            </w:ins>
            <w:del w:id="97" w:author="PAOLA ANDREA RAMIREZ PEREIRA" w:date="2026-03-25T16:29:00Z" w16du:dateUtc="2026-03-25T16:29:29Z">
              <w:r w:rsidRPr="3CC2D506" w:rsidDel="00C40555">
                <w:rPr>
                  <w:rFonts w:ascii="Arial" w:hAnsi="Arial" w:cs="Arial"/>
                  <w:color w:val="000000" w:themeColor="text1"/>
                  <w:lang w:val="es-ES"/>
                </w:rPr>
                <w:delText>B</w:delText>
              </w:r>
            </w:del>
            <w:r w:rsidRPr="3CC2D506">
              <w:rPr>
                <w:rFonts w:ascii="Arial" w:hAnsi="Arial" w:cs="Arial"/>
                <w:color w:val="000000" w:themeColor="text1"/>
                <w:lang w:val="es-ES"/>
              </w:rPr>
              <w:t xml:space="preserve">olsa o sin marca referida, el contratista deberá presentar dentro de los tres (3) días hábiles siguientes al requerimiento </w:t>
            </w:r>
            <w:ins w:id="98" w:author="PAOLA ANDREA RAMIREZ PEREIRA" w:date="2026-03-25T16:29:00Z" w16du:dateUtc="2026-03-25T16:29:39Z">
              <w:r w:rsidR="7205E3EF" w:rsidRPr="3CC2D506">
                <w:rPr>
                  <w:rFonts w:ascii="Arial" w:hAnsi="Arial" w:cs="Arial"/>
                  <w:color w:val="000000" w:themeColor="text1"/>
                  <w:lang w:val="es-ES"/>
                </w:rPr>
                <w:t xml:space="preserve">del supervisor, </w:t>
              </w:r>
            </w:ins>
            <w:r w:rsidRPr="3CC2D506">
              <w:rPr>
                <w:rFonts w:ascii="Arial" w:hAnsi="Arial" w:cs="Arial"/>
                <w:color w:val="000000" w:themeColor="text1"/>
                <w:lang w:val="es-ES"/>
              </w:rPr>
              <w:t xml:space="preserve">al menos una </w:t>
            </w:r>
            <w:ins w:id="99" w:author="PAOLA ANDREA RAMIREZ PEREIRA" w:date="2026-03-25T16:34:00Z" w16du:dateUtc="2026-03-25T16:34:01Z">
              <w:r w:rsidR="3220251D" w:rsidRPr="3CC2D506">
                <w:rPr>
                  <w:rFonts w:ascii="Arial" w:hAnsi="Arial" w:cs="Arial"/>
                  <w:color w:val="000000" w:themeColor="text1"/>
                  <w:lang w:val="es-ES"/>
                </w:rPr>
                <w:t xml:space="preserve">(1) </w:t>
              </w:r>
            </w:ins>
            <w:r w:rsidRPr="3CC2D506">
              <w:rPr>
                <w:rFonts w:ascii="Arial" w:hAnsi="Arial" w:cs="Arial"/>
                <w:color w:val="000000" w:themeColor="text1"/>
                <w:lang w:val="es-ES"/>
              </w:rPr>
              <w:t xml:space="preserve">cotización propia; adicionalmente, el Ministerio </w:t>
            </w:r>
            <w:ins w:id="100" w:author="PAOLA ANDREA RAMIREZ PEREIRA" w:date="2026-03-25T16:30:00Z" w16du:dateUtc="2026-03-25T16:30:48Z">
              <w:r w:rsidR="6FA4D3A4" w:rsidRPr="3CC2D506">
                <w:rPr>
                  <w:rFonts w:ascii="Arial" w:hAnsi="Arial" w:cs="Arial"/>
                  <w:color w:val="000000" w:themeColor="text1"/>
                  <w:lang w:val="es-ES"/>
                </w:rPr>
                <w:t>solicitar</w:t>
              </w:r>
            </w:ins>
            <w:ins w:id="101" w:author="PAOLA ANDREA RAMIREZ PEREIRA" w:date="2026-03-25T16:31:00Z" w16du:dateUtc="2026-03-25T16:31:00Z">
              <w:r w:rsidR="0DDE4247" w:rsidRPr="3CC2D506">
                <w:rPr>
                  <w:rFonts w:ascii="Arial" w:hAnsi="Arial" w:cs="Arial"/>
                  <w:color w:val="000000" w:themeColor="text1"/>
                  <w:lang w:val="es-ES"/>
                </w:rPr>
                <w:t xml:space="preserve">á </w:t>
              </w:r>
            </w:ins>
            <w:ins w:id="102" w:author="PAOLA ANDREA RAMIREZ PEREIRA" w:date="2026-03-25T16:32:00Z" w16du:dateUtc="2026-03-25T16:32:46Z">
              <w:r w:rsidR="72525717" w:rsidRPr="3CC2D506">
                <w:rPr>
                  <w:rFonts w:ascii="Arial" w:hAnsi="Arial" w:cs="Arial"/>
                  <w:color w:val="000000" w:themeColor="text1"/>
                  <w:lang w:val="es-ES"/>
                </w:rPr>
                <w:t>y aporta</w:t>
              </w:r>
            </w:ins>
            <w:ins w:id="103" w:author="PAOLA ANDREA RAMIREZ PEREIRA" w:date="2026-03-25T16:33:00Z" w16du:dateUtc="2026-03-25T16:33:08Z">
              <w:r w:rsidR="2F9B926E" w:rsidRPr="3CC2D506">
                <w:rPr>
                  <w:rFonts w:ascii="Arial" w:hAnsi="Arial" w:cs="Arial"/>
                  <w:color w:val="000000" w:themeColor="text1"/>
                  <w:lang w:val="es-ES"/>
                </w:rPr>
                <w:t>r</w:t>
              </w:r>
              <w:r w:rsidR="099D4A7F" w:rsidRPr="3CC2D506">
                <w:rPr>
                  <w:rFonts w:ascii="Arial" w:hAnsi="Arial" w:cs="Arial"/>
                  <w:color w:val="000000" w:themeColor="text1"/>
                  <w:lang w:val="es-ES"/>
                </w:rPr>
                <w:t xml:space="preserve">á como mínimo dos (2) cotizaciones, con el fin de realizar un estudio de mercado con </w:t>
              </w:r>
            </w:ins>
          </w:p>
          <w:p w14:paraId="11E0B85A" w14:textId="75651D5E" w:rsidR="00A97EEC" w:rsidRPr="00D23D5E" w:rsidRDefault="00C40555" w:rsidP="3CC2D506">
            <w:pPr>
              <w:pStyle w:val="ListParagraph"/>
              <w:numPr>
                <w:ilvl w:val="0"/>
                <w:numId w:val="26"/>
              </w:numPr>
              <w:autoSpaceDE/>
              <w:autoSpaceDN/>
              <w:spacing w:before="120" w:after="120"/>
              <w:jc w:val="both"/>
              <w:rPr>
                <w:del w:id="104" w:author="PAOLA ANDREA RAMIREZ PEREIRA" w:date="2026-03-25T16:46:00Z" w16du:dateUtc="2026-03-25T16:46:22Z"/>
                <w:rFonts w:ascii="Arial" w:hAnsi="Arial" w:cs="Arial"/>
                <w:color w:val="000000" w:themeColor="text1"/>
                <w:lang w:val="es-ES"/>
              </w:rPr>
            </w:pPr>
            <w:del w:id="105" w:author="PAOLA ANDREA RAMIREZ PEREIRA" w:date="2026-03-25T16:33:00Z" w16du:dateUtc="2026-03-25T16:33:29Z">
              <w:r w:rsidRPr="3CC2D506" w:rsidDel="00C40555">
                <w:rPr>
                  <w:rFonts w:ascii="Arial" w:hAnsi="Arial" w:cs="Arial"/>
                  <w:color w:val="000000" w:themeColor="text1"/>
                  <w:lang w:val="es-ES"/>
                </w:rPr>
                <w:delText xml:space="preserve">realizará </w:delText>
              </w:r>
            </w:del>
            <w:del w:id="106" w:author="PAOLA ANDREA RAMIREZ PEREIRA" w:date="2026-03-25T16:34:00Z" w16du:dateUtc="2026-03-25T16:34:12Z">
              <w:r w:rsidRPr="3CC2D506" w:rsidDel="00C40555">
                <w:rPr>
                  <w:rFonts w:ascii="Arial" w:hAnsi="Arial" w:cs="Arial"/>
                  <w:color w:val="000000" w:themeColor="text1"/>
                  <w:lang w:val="es-ES"/>
                </w:rPr>
                <w:delText>un estudio de mercado con mínimo tres (3) cotizaciones</w:delText>
              </w:r>
            </w:del>
            <w:r w:rsidRPr="3CC2D506">
              <w:rPr>
                <w:rFonts w:ascii="Arial" w:hAnsi="Arial" w:cs="Arial"/>
                <w:color w:val="000000" w:themeColor="text1"/>
                <w:lang w:val="es-ES"/>
              </w:rPr>
              <w:t xml:space="preserve"> para establecer el precio techo a reconocer y aprobar su adquisición. </w:t>
            </w:r>
            <w:del w:id="107" w:author="PAOLA ANDREA RAMIREZ PEREIRA" w:date="2026-03-25T16:46:00Z" w16du:dateUtc="2026-03-25T16:46:22Z">
              <w:r w:rsidRPr="3CC2D506" w:rsidDel="00C40555">
                <w:rPr>
                  <w:rFonts w:ascii="Arial" w:hAnsi="Arial" w:cs="Arial"/>
                  <w:color w:val="000000" w:themeColor="text1"/>
                  <w:highlight w:val="yellow"/>
                  <w:lang w:val="es-ES"/>
                  <w:rPrChange w:id="108" w:author="PAOLA ANDREA RAMIREZ PEREIRA" w:date="2026-03-25T16:39:00Z" w16du:dateUtc="2026-03-25T16:39:01Z">
                    <w:rPr>
                      <w:rFonts w:ascii="Arial" w:hAnsi="Arial" w:cs="Arial"/>
                      <w:color w:val="000000" w:themeColor="text1"/>
                      <w:lang w:val="es-ES"/>
                    </w:rPr>
                  </w:rPrChange>
                </w:rPr>
                <w:delText>La lista tiene carácter enunciativo y podrán incluirse otros elementos necesarios para la continuidad del servicio, dentro del objeto y alcance del contrato</w:delText>
              </w:r>
              <w:commentRangeStart w:id="109"/>
              <w:commentRangeStart w:id="110"/>
              <w:r w:rsidRPr="3CC2D506" w:rsidDel="00A97EEC">
                <w:rPr>
                  <w:rFonts w:ascii="Arial" w:hAnsi="Arial" w:cs="Arial"/>
                  <w:color w:val="000000" w:themeColor="text1"/>
                  <w:highlight w:val="yellow"/>
                  <w:lang w:val="es-ES"/>
                  <w:rPrChange w:id="111" w:author="PAOLA ANDREA RAMIREZ PEREIRA" w:date="2026-03-25T16:39:00Z" w16du:dateUtc="2026-03-25T16:39:01Z">
                    <w:rPr>
                      <w:rFonts w:ascii="Arial" w:hAnsi="Arial" w:cs="Arial"/>
                      <w:color w:val="000000" w:themeColor="text1"/>
                      <w:lang w:val="es-ES"/>
                    </w:rPr>
                  </w:rPrChange>
                </w:rPr>
                <w:delText>.</w:delText>
              </w:r>
            </w:del>
            <w:commentRangeEnd w:id="109"/>
            <w:r w:rsidRPr="00D23D5E">
              <w:rPr>
                <w:rStyle w:val="CommentReference"/>
                <w:rFonts w:ascii="Arial" w:hAnsi="Arial" w:cs="Arial"/>
                <w:color w:val="000000" w:themeColor="text1"/>
                <w:sz w:val="20"/>
                <w:szCs w:val="20"/>
                <w:lang w:val="es-ES"/>
              </w:rPr>
              <w:commentReference w:id="109"/>
            </w:r>
            <w:commentRangeEnd w:id="110"/>
            <w:r w:rsidRPr="00D23D5E">
              <w:rPr>
                <w:rStyle w:val="CommentReference"/>
                <w:rFonts w:ascii="Arial" w:hAnsi="Arial" w:cs="Arial"/>
                <w:color w:val="000000" w:themeColor="text1"/>
                <w:sz w:val="20"/>
                <w:szCs w:val="20"/>
                <w:lang w:val="es-ES"/>
              </w:rPr>
              <w:commentReference w:id="110"/>
            </w:r>
          </w:p>
          <w:p w14:paraId="173D9CAA" w14:textId="77A22774" w:rsidR="11F5FCD8" w:rsidRDefault="11F5FCD8" w:rsidP="11F5FCD8">
            <w:pPr>
              <w:pStyle w:val="ListParagraph"/>
              <w:spacing w:before="120" w:after="120"/>
              <w:jc w:val="both"/>
              <w:rPr>
                <w:rFonts w:ascii="Arial" w:hAnsi="Arial" w:cs="Arial"/>
                <w:color w:val="000000" w:themeColor="text1"/>
              </w:rPr>
            </w:pPr>
          </w:p>
          <w:p w14:paraId="05CBB8BE" w14:textId="77777777" w:rsidR="00A97EEC" w:rsidRPr="00D23D5E" w:rsidRDefault="00A97EEC" w:rsidP="00A97EEC">
            <w:pPr>
              <w:pStyle w:val="ListParagraph"/>
              <w:numPr>
                <w:ilvl w:val="0"/>
                <w:numId w:val="26"/>
              </w:numPr>
              <w:autoSpaceDE/>
              <w:autoSpaceDN/>
              <w:spacing w:before="120" w:after="120"/>
              <w:jc w:val="both"/>
              <w:rPr>
                <w:rFonts w:ascii="Arial" w:hAnsi="Arial" w:cs="Arial"/>
                <w:color w:val="000000" w:themeColor="text1"/>
              </w:rPr>
            </w:pPr>
            <w:r w:rsidRPr="00D23D5E">
              <w:rPr>
                <w:rFonts w:ascii="Arial" w:hAnsi="Arial" w:cs="Arial"/>
                <w:color w:val="000000" w:themeColor="text1"/>
              </w:rPr>
              <w:t>Todos los elementos suministrados deberán transferir al Ministerio de Minas y Energía las garantías vigentes, asegurando que puedan hacerse efectivas directamente por la Entidad en caso de fallas o inconvenientes durante la vida útil del recurso.</w:t>
            </w:r>
          </w:p>
          <w:p w14:paraId="737B058C" w14:textId="2290458C" w:rsidR="00A97EEC" w:rsidRPr="00D23D5E" w:rsidRDefault="00A97EEC" w:rsidP="3CC2D506">
            <w:pPr>
              <w:spacing w:before="120" w:after="120"/>
              <w:jc w:val="both"/>
              <w:rPr>
                <w:rFonts w:ascii="Arial" w:hAnsi="Arial" w:cs="Arial"/>
                <w:color w:val="000000" w:themeColor="text1"/>
                <w:highlight w:val="yellow"/>
                <w:lang w:val="es-ES"/>
                <w:rPrChange w:id="113" w:author="PAOLA ANDREA RAMIREZ PEREIRA" w:date="2026-03-25T16:37:00Z">
                  <w:rPr>
                    <w:rFonts w:ascii="Arial" w:hAnsi="Arial" w:cs="Arial"/>
                    <w:color w:val="000000" w:themeColor="text1"/>
                    <w:lang w:val="es-ES"/>
                  </w:rPr>
                </w:rPrChange>
              </w:rPr>
            </w:pPr>
            <w:r w:rsidRPr="3CC2D506">
              <w:rPr>
                <w:rFonts w:ascii="Arial" w:hAnsi="Arial" w:cs="Arial"/>
                <w:b/>
                <w:bCs/>
                <w:color w:val="000000" w:themeColor="text1"/>
                <w:highlight w:val="yellow"/>
                <w:lang w:val="es-ES"/>
                <w:rPrChange w:id="114" w:author="PAOLA ANDREA RAMIREZ PEREIRA" w:date="2026-03-25T16:37:00Z" w16du:dateUtc="2026-03-25T16:37:58Z">
                  <w:rPr>
                    <w:rFonts w:ascii="Arial" w:hAnsi="Arial" w:cs="Arial"/>
                    <w:color w:val="000000" w:themeColor="text1"/>
                    <w:lang w:val="es-ES"/>
                  </w:rPr>
                </w:rPrChange>
              </w:rPr>
              <w:t>Nota</w:t>
            </w:r>
            <w:ins w:id="115" w:author="PAOLA ANDREA RAMIREZ PEREIRA" w:date="2026-03-25T16:35:00Z" w16du:dateUtc="2026-03-25T16:35:48Z">
              <w:r w:rsidR="05E2A22D" w:rsidRPr="3CC2D506">
                <w:rPr>
                  <w:rFonts w:ascii="Arial" w:hAnsi="Arial" w:cs="Arial"/>
                  <w:b/>
                  <w:bCs/>
                  <w:color w:val="000000" w:themeColor="text1"/>
                  <w:highlight w:val="yellow"/>
                  <w:lang w:val="es-ES"/>
                  <w:rPrChange w:id="116" w:author="PAOLA ANDREA RAMIREZ PEREIRA" w:date="2026-03-25T16:37:00Z" w16du:dateUtc="2026-03-25T16:37:58Z">
                    <w:rPr>
                      <w:rFonts w:ascii="Arial" w:hAnsi="Arial" w:cs="Arial"/>
                      <w:b/>
                      <w:bCs/>
                      <w:color w:val="000000" w:themeColor="text1"/>
                      <w:lang w:val="es-ES"/>
                    </w:rPr>
                  </w:rPrChange>
                </w:rPr>
                <w:t xml:space="preserve"> 2</w:t>
              </w:r>
            </w:ins>
            <w:r w:rsidRPr="3CC2D506">
              <w:rPr>
                <w:rFonts w:ascii="Arial" w:hAnsi="Arial" w:cs="Arial"/>
                <w:b/>
                <w:bCs/>
                <w:color w:val="000000" w:themeColor="text1"/>
                <w:highlight w:val="yellow"/>
                <w:lang w:val="es-ES"/>
                <w:rPrChange w:id="117" w:author="PAOLA ANDREA RAMIREZ PEREIRA" w:date="2026-03-25T16:35:00Z" w16du:dateUtc="2026-03-25T16:35:45Z">
                  <w:rPr>
                    <w:rFonts w:ascii="Arial" w:hAnsi="Arial" w:cs="Arial"/>
                    <w:color w:val="000000" w:themeColor="text1"/>
                    <w:lang w:val="es-ES"/>
                  </w:rPr>
                </w:rPrChange>
              </w:rPr>
              <w:t xml:space="preserve">: </w:t>
            </w:r>
            <w:r w:rsidR="00251137" w:rsidRPr="3CC2D506">
              <w:rPr>
                <w:rFonts w:ascii="Arial" w:hAnsi="Arial" w:cs="Arial"/>
                <w:color w:val="000000" w:themeColor="text1"/>
                <w:highlight w:val="yellow"/>
                <w:lang w:val="es-ES"/>
                <w:rPrChange w:id="118" w:author="PAOLA ANDREA RAMIREZ PEREIRA" w:date="2026-03-25T16:37:00Z" w16du:dateUtc="2026-03-25T16:37:58Z">
                  <w:rPr>
                    <w:rFonts w:ascii="Arial" w:hAnsi="Arial" w:cs="Arial"/>
                    <w:color w:val="000000" w:themeColor="text1"/>
                    <w:lang w:val="es-ES"/>
                  </w:rPr>
                </w:rPrChange>
              </w:rPr>
              <w:t xml:space="preserve">La </w:t>
            </w:r>
            <w:ins w:id="119" w:author="PAOLA ANDREA RAMIREZ PEREIRA" w:date="2026-03-25T16:35:00Z" w16du:dateUtc="2026-03-25T16:35:51Z">
              <w:r w:rsidR="5E1EC7BD" w:rsidRPr="3CC2D506">
                <w:rPr>
                  <w:rFonts w:ascii="Arial" w:hAnsi="Arial" w:cs="Arial"/>
                  <w:color w:val="000000" w:themeColor="text1"/>
                  <w:highlight w:val="yellow"/>
                  <w:lang w:val="es-ES"/>
                  <w:rPrChange w:id="120" w:author="PAOLA ANDREA RAMIREZ PEREIRA" w:date="2026-03-25T16:37:00Z" w16du:dateUtc="2026-03-25T16:37:58Z">
                    <w:rPr>
                      <w:rFonts w:ascii="Arial" w:hAnsi="Arial" w:cs="Arial"/>
                      <w:color w:val="000000" w:themeColor="text1"/>
                      <w:lang w:val="es-ES"/>
                    </w:rPr>
                  </w:rPrChange>
                </w:rPr>
                <w:t>b</w:t>
              </w:r>
            </w:ins>
            <w:del w:id="121" w:author="PAOLA ANDREA RAMIREZ PEREIRA" w:date="2026-03-25T16:35:00Z" w16du:dateUtc="2026-03-25T16:35:51Z">
              <w:r w:rsidRPr="3CC2D506" w:rsidDel="00251137">
                <w:rPr>
                  <w:rFonts w:ascii="Arial" w:hAnsi="Arial" w:cs="Arial"/>
                  <w:color w:val="000000" w:themeColor="text1"/>
                  <w:highlight w:val="yellow"/>
                  <w:lang w:val="es-ES"/>
                  <w:rPrChange w:id="122" w:author="PAOLA ANDREA RAMIREZ PEREIRA" w:date="2026-03-25T16:37:00Z" w16du:dateUtc="2026-03-25T16:37:58Z">
                    <w:rPr>
                      <w:rFonts w:ascii="Arial" w:hAnsi="Arial" w:cs="Arial"/>
                      <w:color w:val="000000" w:themeColor="text1"/>
                      <w:lang w:val="es-ES"/>
                    </w:rPr>
                  </w:rPrChange>
                </w:rPr>
                <w:delText>B</w:delText>
              </w:r>
            </w:del>
            <w:r w:rsidR="00251137" w:rsidRPr="3CC2D506">
              <w:rPr>
                <w:rFonts w:ascii="Arial" w:hAnsi="Arial" w:cs="Arial"/>
                <w:color w:val="000000" w:themeColor="text1"/>
                <w:highlight w:val="yellow"/>
                <w:lang w:val="es-ES"/>
                <w:rPrChange w:id="123" w:author="PAOLA ANDREA RAMIREZ PEREIRA" w:date="2026-03-25T16:37:00Z" w16du:dateUtc="2026-03-25T16:37:58Z">
                  <w:rPr>
                    <w:rFonts w:ascii="Arial" w:hAnsi="Arial" w:cs="Arial"/>
                    <w:color w:val="000000" w:themeColor="text1"/>
                    <w:lang w:val="es-ES"/>
                  </w:rPr>
                </w:rPrChange>
              </w:rPr>
              <w:t xml:space="preserve">olsa de </w:t>
            </w:r>
            <w:ins w:id="124" w:author="PAOLA ANDREA RAMIREZ PEREIRA" w:date="2026-03-25T16:35:00Z" w16du:dateUtc="2026-03-25T16:35:54Z">
              <w:r w:rsidR="716F992D" w:rsidRPr="3CC2D506">
                <w:rPr>
                  <w:rFonts w:ascii="Arial" w:hAnsi="Arial" w:cs="Arial"/>
                  <w:color w:val="000000" w:themeColor="text1"/>
                  <w:highlight w:val="yellow"/>
                  <w:lang w:val="es-ES"/>
                  <w:rPrChange w:id="125" w:author="PAOLA ANDREA RAMIREZ PEREIRA" w:date="2026-03-25T16:37:00Z" w16du:dateUtc="2026-03-25T16:37:58Z">
                    <w:rPr>
                      <w:rFonts w:ascii="Arial" w:hAnsi="Arial" w:cs="Arial"/>
                      <w:color w:val="000000" w:themeColor="text1"/>
                      <w:lang w:val="es-ES"/>
                    </w:rPr>
                  </w:rPrChange>
                </w:rPr>
                <w:t>r</w:t>
              </w:r>
            </w:ins>
            <w:del w:id="126" w:author="PAOLA ANDREA RAMIREZ PEREIRA" w:date="2026-03-25T16:35:00Z" w16du:dateUtc="2026-03-25T16:35:54Z">
              <w:r w:rsidRPr="3CC2D506" w:rsidDel="00251137">
                <w:rPr>
                  <w:rFonts w:ascii="Arial" w:hAnsi="Arial" w:cs="Arial"/>
                  <w:color w:val="000000" w:themeColor="text1"/>
                  <w:highlight w:val="yellow"/>
                  <w:lang w:val="es-ES"/>
                  <w:rPrChange w:id="127" w:author="PAOLA ANDREA RAMIREZ PEREIRA" w:date="2026-03-25T16:37:00Z" w16du:dateUtc="2026-03-25T16:37:58Z">
                    <w:rPr>
                      <w:rFonts w:ascii="Arial" w:hAnsi="Arial" w:cs="Arial"/>
                      <w:color w:val="000000" w:themeColor="text1"/>
                      <w:lang w:val="es-ES"/>
                    </w:rPr>
                  </w:rPrChange>
                </w:rPr>
                <w:delText>R</w:delText>
              </w:r>
            </w:del>
            <w:r w:rsidR="00251137" w:rsidRPr="3CC2D506">
              <w:rPr>
                <w:rFonts w:ascii="Arial" w:hAnsi="Arial" w:cs="Arial"/>
                <w:color w:val="000000" w:themeColor="text1"/>
                <w:highlight w:val="yellow"/>
                <w:lang w:val="es-ES"/>
                <w:rPrChange w:id="128" w:author="PAOLA ANDREA RAMIREZ PEREIRA" w:date="2026-03-25T16:37:00Z" w16du:dateUtc="2026-03-25T16:37:58Z">
                  <w:rPr>
                    <w:rFonts w:ascii="Arial" w:hAnsi="Arial" w:cs="Arial"/>
                    <w:color w:val="000000" w:themeColor="text1"/>
                    <w:lang w:val="es-ES"/>
                  </w:rPr>
                </w:rPrChange>
              </w:rPr>
              <w:t xml:space="preserve">ecursos incluye, además de partes, piezas y accesorios, licencias, renovaciones y software de propósito específico necesarios para la operación de la Mesa de Soluciones o </w:t>
            </w:r>
            <w:r w:rsidR="007315FC" w:rsidRPr="3CC2D506">
              <w:rPr>
                <w:rFonts w:ascii="Arial" w:hAnsi="Arial" w:cs="Arial"/>
                <w:color w:val="000000" w:themeColor="text1"/>
                <w:highlight w:val="yellow"/>
                <w:lang w:val="es-ES"/>
                <w:rPrChange w:id="129" w:author="PAOLA ANDREA RAMIREZ PEREIRA" w:date="2026-03-25T16:37:00Z" w16du:dateUtc="2026-03-25T16:37:58Z">
                  <w:rPr>
                    <w:rFonts w:ascii="Arial" w:hAnsi="Arial" w:cs="Arial"/>
                    <w:color w:val="000000" w:themeColor="text1"/>
                    <w:lang w:val="es-ES"/>
                  </w:rPr>
                </w:rPrChange>
              </w:rPr>
              <w:t>de la operación del Ministerio</w:t>
            </w:r>
            <w:r w:rsidR="00251137" w:rsidRPr="3CC2D506">
              <w:rPr>
                <w:rFonts w:ascii="Arial" w:hAnsi="Arial" w:cs="Arial"/>
                <w:color w:val="000000" w:themeColor="text1"/>
                <w:highlight w:val="yellow"/>
                <w:lang w:val="es-ES"/>
                <w:rPrChange w:id="130" w:author="PAOLA ANDREA RAMIREZ PEREIRA" w:date="2026-03-25T16:37:00Z" w16du:dateUtc="2026-03-25T16:37:58Z">
                  <w:rPr>
                    <w:rFonts w:ascii="Arial" w:hAnsi="Arial" w:cs="Arial"/>
                    <w:color w:val="000000" w:themeColor="text1"/>
                    <w:lang w:val="es-ES"/>
                  </w:rPr>
                </w:rPrChange>
              </w:rPr>
              <w:t xml:space="preserve">, todos ellos comprendidos dentro del objeto y </w:t>
            </w:r>
            <w:r w:rsidR="007315FC" w:rsidRPr="3CC2D506">
              <w:rPr>
                <w:rFonts w:ascii="Arial" w:hAnsi="Arial" w:cs="Arial"/>
                <w:color w:val="000000" w:themeColor="text1"/>
                <w:highlight w:val="yellow"/>
                <w:lang w:val="es-ES"/>
                <w:rPrChange w:id="131" w:author="PAOLA ANDREA RAMIREZ PEREIRA" w:date="2026-03-25T16:37:00Z" w16du:dateUtc="2026-03-25T16:37:58Z">
                  <w:rPr>
                    <w:rFonts w:ascii="Arial" w:hAnsi="Arial" w:cs="Arial"/>
                    <w:color w:val="000000" w:themeColor="text1"/>
                    <w:lang w:val="es-ES"/>
                  </w:rPr>
                </w:rPrChange>
              </w:rPr>
              <w:t xml:space="preserve">o relacionados al </w:t>
            </w:r>
            <w:del w:id="132" w:author="PAOLA ANDREA RAMIREZ PEREIRA" w:date="2026-03-25T16:36:00Z" w16du:dateUtc="2026-03-25T16:36:25Z">
              <w:r w:rsidRPr="3CC2D506" w:rsidDel="00251137">
                <w:rPr>
                  <w:rFonts w:ascii="Arial" w:hAnsi="Arial" w:cs="Arial"/>
                  <w:color w:val="000000" w:themeColor="text1"/>
                  <w:highlight w:val="yellow"/>
                  <w:lang w:val="es-ES"/>
                  <w:rPrChange w:id="133" w:author="PAOLA ANDREA RAMIREZ PEREIRA" w:date="2026-03-25T16:37:00Z" w16du:dateUtc="2026-03-25T16:37:58Z">
                    <w:rPr>
                      <w:rFonts w:ascii="Arial" w:hAnsi="Arial" w:cs="Arial"/>
                      <w:color w:val="000000" w:themeColor="text1"/>
                      <w:lang w:val="es-ES"/>
                    </w:rPr>
                  </w:rPrChange>
                </w:rPr>
                <w:delText xml:space="preserve">alcance </w:delText>
              </w:r>
              <w:r w:rsidRPr="3CC2D506" w:rsidDel="007315FC">
                <w:rPr>
                  <w:rFonts w:ascii="Arial" w:hAnsi="Arial" w:cs="Arial"/>
                  <w:color w:val="000000" w:themeColor="text1"/>
                  <w:highlight w:val="yellow"/>
                  <w:lang w:val="es-ES"/>
                  <w:rPrChange w:id="134" w:author="PAOLA ANDREA RAMIREZ PEREIRA" w:date="2026-03-25T16:37:00Z" w16du:dateUtc="2026-03-25T16:37:58Z">
                    <w:rPr>
                      <w:rFonts w:ascii="Arial" w:hAnsi="Arial" w:cs="Arial"/>
                      <w:color w:val="000000" w:themeColor="text1"/>
                      <w:lang w:val="es-ES"/>
                    </w:rPr>
                  </w:rPrChange>
                </w:rPr>
                <w:delText xml:space="preserve"> </w:delText>
              </w:r>
              <w:r w:rsidRPr="3CC2D506" w:rsidDel="00251137">
                <w:rPr>
                  <w:rFonts w:ascii="Arial" w:hAnsi="Arial" w:cs="Arial"/>
                  <w:color w:val="000000" w:themeColor="text1"/>
                  <w:highlight w:val="yellow"/>
                  <w:lang w:val="es-ES"/>
                  <w:rPrChange w:id="135" w:author="PAOLA ANDREA RAMIREZ PEREIRA" w:date="2026-03-25T16:37:00Z" w16du:dateUtc="2026-03-25T16:37:58Z">
                    <w:rPr>
                      <w:rFonts w:ascii="Arial" w:hAnsi="Arial" w:cs="Arial"/>
                      <w:color w:val="000000" w:themeColor="text1"/>
                      <w:lang w:val="es-ES"/>
                    </w:rPr>
                  </w:rPrChange>
                </w:rPr>
                <w:delText>del</w:delText>
              </w:r>
            </w:del>
            <w:ins w:id="136" w:author="PAOLA ANDREA RAMIREZ PEREIRA" w:date="2026-03-25T16:36:00Z" w16du:dateUtc="2026-03-25T16:36:25Z">
              <w:r w:rsidR="1DBAFEF0" w:rsidRPr="3CC2D506">
                <w:rPr>
                  <w:rFonts w:ascii="Arial" w:hAnsi="Arial" w:cs="Arial"/>
                  <w:color w:val="000000" w:themeColor="text1"/>
                  <w:highlight w:val="yellow"/>
                  <w:lang w:val="es-ES"/>
                  <w:rPrChange w:id="137" w:author="PAOLA ANDREA RAMIREZ PEREIRA" w:date="2026-03-25T16:37:00Z" w16du:dateUtc="2026-03-25T16:37:58Z">
                    <w:rPr>
                      <w:rFonts w:ascii="Arial" w:hAnsi="Arial" w:cs="Arial"/>
                      <w:color w:val="000000" w:themeColor="text1"/>
                      <w:lang w:val="es-ES"/>
                    </w:rPr>
                  </w:rPrChange>
                </w:rPr>
                <w:t>alcance del</w:t>
              </w:r>
            </w:ins>
            <w:r w:rsidR="00251137" w:rsidRPr="3CC2D506">
              <w:rPr>
                <w:rFonts w:ascii="Arial" w:hAnsi="Arial" w:cs="Arial"/>
                <w:color w:val="000000" w:themeColor="text1"/>
                <w:highlight w:val="yellow"/>
                <w:lang w:val="es-ES"/>
                <w:rPrChange w:id="138" w:author="PAOLA ANDREA RAMIREZ PEREIRA" w:date="2026-03-25T16:37:00Z" w16du:dateUtc="2026-03-25T16:37:58Z">
                  <w:rPr>
                    <w:rFonts w:ascii="Arial" w:hAnsi="Arial" w:cs="Arial"/>
                    <w:color w:val="000000" w:themeColor="text1"/>
                    <w:lang w:val="es-ES"/>
                  </w:rPr>
                </w:rPrChange>
              </w:rPr>
              <w:t xml:space="preserve"> contrato. Los elementos específicos incluidos, como soporte técnico de plataformas ITSM, </w:t>
            </w:r>
            <w:r w:rsidR="00251137" w:rsidRPr="3CC2D506">
              <w:rPr>
                <w:rFonts w:ascii="Arial" w:hAnsi="Arial" w:cs="Arial"/>
                <w:color w:val="000000" w:themeColor="text1"/>
                <w:highlight w:val="yellow"/>
                <w:lang w:val="es-ES"/>
                <w:rPrChange w:id="139" w:author="PAOLA ANDREA RAMIREZ PEREIRA" w:date="2026-03-25T16:37:00Z" w16du:dateUtc="2026-03-25T16:37:58Z">
                  <w:rPr>
                    <w:rFonts w:ascii="Arial" w:hAnsi="Arial" w:cs="Arial"/>
                    <w:color w:val="000000" w:themeColor="text1"/>
                    <w:lang w:val="es-ES"/>
                  </w:rPr>
                </w:rPrChange>
              </w:rPr>
              <w:t>suscripciones en la nube, conectividad satelital y mantenimiento de infraestructura TI, se encuentran detallados en el Acuerdo Técnico del contrato.</w:t>
            </w:r>
          </w:p>
          <w:p w14:paraId="7B839270" w14:textId="347062F0" w:rsidR="00D20E4B" w:rsidRPr="00D23D5E" w:rsidRDefault="00A97EEC" w:rsidP="00A97EEC">
            <w:pPr>
              <w:spacing w:before="120" w:after="120"/>
              <w:jc w:val="both"/>
              <w:rPr>
                <w:rFonts w:ascii="Arial" w:hAnsi="Arial" w:cs="Arial"/>
                <w:color w:val="000000"/>
              </w:rPr>
            </w:pPr>
            <w:r w:rsidRPr="11F5FCD8">
              <w:rPr>
                <w:rFonts w:ascii="Arial" w:hAnsi="Arial" w:cs="Arial"/>
                <w:color w:val="000000" w:themeColor="text1"/>
              </w:rPr>
              <w:t>En caso de que el costo de un repuesto sea igual o superior al 80% del valor del equipo tecnológico objeto de la intervención, el Ministerio de Minas y Energía evaluará y decidirá si resulta más conveniente realizar la reparación o proceder con la sustitución del equipo</w:t>
            </w:r>
            <w:r w:rsidR="1C8F6171" w:rsidRPr="11F5FCD8">
              <w:rPr>
                <w:rFonts w:ascii="Arial" w:hAnsi="Arial" w:cs="Arial"/>
                <w:color w:val="000000" w:themeColor="text1"/>
              </w:rPr>
              <w:t>.</w:t>
            </w:r>
          </w:p>
        </w:tc>
      </w:tr>
      <w:tr w:rsidR="00D20E4B" w:rsidRPr="00D23D5E" w14:paraId="7A5D6B3A" w14:textId="77777777" w:rsidTr="46E0A72F">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0E374BA3" w14:textId="7F05C9C0" w:rsidR="00D20E4B" w:rsidRPr="00D23D5E" w:rsidRDefault="002220F0" w:rsidP="00581633">
            <w:pPr>
              <w:spacing w:before="120" w:after="120"/>
              <w:jc w:val="center"/>
              <w:rPr>
                <w:rFonts w:ascii="Arial" w:hAnsi="Arial" w:cs="Arial"/>
                <w:color w:val="000000"/>
              </w:rPr>
            </w:pPr>
            <w:r w:rsidRPr="00D23D5E">
              <w:rPr>
                <w:rFonts w:ascii="Arial" w:hAnsi="Arial" w:cs="Arial"/>
                <w:b/>
                <w:color w:val="000000"/>
                <w:lang w:val="es-MX"/>
              </w:rPr>
              <w:t>4</w:t>
            </w:r>
            <w:r w:rsidR="004B6612" w:rsidRPr="00D23D5E">
              <w:rPr>
                <w:rFonts w:ascii="Arial" w:hAnsi="Arial" w:cs="Arial"/>
                <w:b/>
                <w:color w:val="000000"/>
                <w:lang w:val="es-MX"/>
              </w:rPr>
              <w:t>.</w:t>
            </w:r>
            <w:r w:rsidR="00581633" w:rsidRPr="00D23D5E">
              <w:rPr>
                <w:rFonts w:ascii="Arial" w:hAnsi="Arial" w:cs="Arial"/>
                <w:b/>
                <w:color w:val="000000"/>
                <w:lang w:val="es-MX"/>
              </w:rPr>
              <w:t xml:space="preserve"> </w:t>
            </w:r>
            <w:r w:rsidR="00E45061" w:rsidRPr="00D23D5E">
              <w:rPr>
                <w:rFonts w:ascii="Arial" w:hAnsi="Arial" w:cs="Arial"/>
                <w:b/>
                <w:color w:val="000000"/>
                <w:lang w:val="es-MX"/>
              </w:rPr>
              <w:t>Equipo de trabajo y perfil que se requiere para el proceso de contratación (si aplica)</w:t>
            </w:r>
            <w:r w:rsidR="00581633" w:rsidRPr="00D23D5E">
              <w:rPr>
                <w:rFonts w:ascii="Arial" w:hAnsi="Arial" w:cs="Arial"/>
                <w:b/>
                <w:color w:val="000000"/>
              </w:rPr>
              <w:t xml:space="preserve"> </w:t>
            </w:r>
          </w:p>
        </w:tc>
      </w:tr>
      <w:tr w:rsidR="00A97EEC" w:rsidRPr="00D23D5E" w14:paraId="09350F03" w14:textId="77777777" w:rsidTr="46E0A72F">
        <w:tc>
          <w:tcPr>
            <w:tcW w:w="9224" w:type="dxa"/>
            <w:gridSpan w:val="4"/>
            <w:tcBorders>
              <w:top w:val="single" w:sz="4" w:space="0" w:color="auto"/>
              <w:left w:val="single" w:sz="4" w:space="0" w:color="auto"/>
              <w:bottom w:val="single" w:sz="4" w:space="0" w:color="auto"/>
              <w:right w:val="single" w:sz="6" w:space="0" w:color="auto"/>
            </w:tcBorders>
            <w:vAlign w:val="center"/>
          </w:tcPr>
          <w:p w14:paraId="3848139E" w14:textId="77777777" w:rsidR="00A97EEC" w:rsidRPr="00D23D5E" w:rsidRDefault="00A97EEC" w:rsidP="00A97EEC">
            <w:pPr>
              <w:spacing w:before="120" w:after="120"/>
              <w:jc w:val="both"/>
              <w:rPr>
                <w:rFonts w:ascii="Arial" w:hAnsi="Arial" w:cs="Arial"/>
                <w:color w:val="000000" w:themeColor="text1"/>
              </w:rPr>
            </w:pPr>
            <w:r w:rsidRPr="00D23D5E">
              <w:rPr>
                <w:rFonts w:ascii="Arial" w:hAnsi="Arial" w:cs="Arial"/>
                <w:color w:val="000000" w:themeColor="text1"/>
              </w:rPr>
              <w:t>Ver: ANEXO - FICHA TÉCNICA - CARACTERÍSTICAS TÉCNICAS MESA DE SOLUCIONES</w:t>
            </w:r>
          </w:p>
          <w:p w14:paraId="6CE7870E" w14:textId="77777777" w:rsidR="00A97EEC" w:rsidRPr="00D23D5E" w:rsidRDefault="00A97EEC" w:rsidP="00A97EEC">
            <w:pPr>
              <w:spacing w:before="120" w:after="120"/>
              <w:jc w:val="both"/>
              <w:rPr>
                <w:rFonts w:ascii="Arial" w:hAnsi="Arial" w:cs="Arial"/>
                <w:color w:val="000000"/>
              </w:rPr>
            </w:pPr>
          </w:p>
        </w:tc>
      </w:tr>
      <w:tr w:rsidR="00A97EEC" w:rsidRPr="00D23D5E" w14:paraId="18A52BEC" w14:textId="77777777" w:rsidTr="46E0A72F">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7C6A64AD" w14:textId="1C19D66B" w:rsidR="00A97EEC" w:rsidRPr="00D23D5E" w:rsidRDefault="00A97EEC" w:rsidP="00A97EEC">
            <w:pPr>
              <w:spacing w:before="120" w:after="120"/>
              <w:jc w:val="center"/>
              <w:rPr>
                <w:rFonts w:ascii="Arial" w:hAnsi="Arial" w:cs="Arial"/>
                <w:b/>
                <w:bCs/>
                <w:color w:val="000000"/>
              </w:rPr>
            </w:pPr>
            <w:r w:rsidRPr="00D23D5E">
              <w:rPr>
                <w:rFonts w:ascii="Arial" w:hAnsi="Arial" w:cs="Arial"/>
                <w:b/>
                <w:bCs/>
                <w:color w:val="000000"/>
              </w:rPr>
              <w:t>5. Información adicional para la generación de la solicitud de información a proveedores en SECOP II</w:t>
            </w:r>
          </w:p>
        </w:tc>
      </w:tr>
      <w:tr w:rsidR="00A97EEC" w:rsidRPr="00D23D5E" w14:paraId="471912A4" w14:textId="77777777" w:rsidTr="46E0A72F">
        <w:tc>
          <w:tcPr>
            <w:tcW w:w="9224" w:type="dxa"/>
            <w:gridSpan w:val="4"/>
            <w:tcBorders>
              <w:top w:val="single" w:sz="4" w:space="0" w:color="auto"/>
              <w:left w:val="single" w:sz="4" w:space="0" w:color="auto"/>
              <w:bottom w:val="single" w:sz="4" w:space="0" w:color="auto"/>
              <w:right w:val="single" w:sz="6" w:space="0" w:color="auto"/>
            </w:tcBorders>
            <w:vAlign w:val="center"/>
          </w:tcPr>
          <w:p w14:paraId="162FE962" w14:textId="26439087" w:rsidR="00A97EEC" w:rsidRPr="00D23D5E" w:rsidRDefault="00A97EEC" w:rsidP="00A97EEC">
            <w:pPr>
              <w:spacing w:before="120" w:after="120"/>
              <w:jc w:val="center"/>
              <w:rPr>
                <w:rFonts w:ascii="Arial" w:hAnsi="Arial" w:cs="Arial"/>
                <w:b/>
                <w:bCs/>
                <w:color w:val="000000"/>
              </w:rPr>
            </w:pPr>
            <w:r w:rsidRPr="00D23D5E">
              <w:rPr>
                <w:rFonts w:ascii="Arial" w:hAnsi="Arial" w:cs="Arial"/>
                <w:b/>
                <w:bCs/>
                <w:color w:val="000000"/>
              </w:rPr>
              <w:t>5.1 Bienes y servicios (TODA la Lista de artículos a cotizar)</w:t>
            </w:r>
          </w:p>
        </w:tc>
      </w:tr>
      <w:tr w:rsidR="00A97EEC" w:rsidRPr="00D23D5E" w14:paraId="21C0F580" w14:textId="77777777" w:rsidTr="46E0A72F">
        <w:trPr>
          <w:trHeight w:val="3766"/>
        </w:trPr>
        <w:tc>
          <w:tcPr>
            <w:tcW w:w="9224" w:type="dxa"/>
            <w:gridSpan w:val="4"/>
            <w:tcBorders>
              <w:top w:val="single" w:sz="4" w:space="0" w:color="auto"/>
              <w:left w:val="single" w:sz="4" w:space="0" w:color="auto"/>
              <w:bottom w:val="single" w:sz="4" w:space="0" w:color="auto"/>
              <w:right w:val="single" w:sz="6" w:space="0" w:color="auto"/>
            </w:tcBorders>
            <w:vAlign w:val="center"/>
          </w:tcPr>
          <w:tbl>
            <w:tblPr>
              <w:tblStyle w:val="TableGrid"/>
              <w:tblW w:w="0" w:type="auto"/>
              <w:jc w:val="center"/>
              <w:tblLook w:val="04A0" w:firstRow="1" w:lastRow="0" w:firstColumn="1" w:lastColumn="0" w:noHBand="0" w:noVBand="1"/>
            </w:tblPr>
            <w:tblGrid>
              <w:gridCol w:w="1116"/>
              <w:gridCol w:w="1139"/>
              <w:gridCol w:w="1985"/>
              <w:gridCol w:w="992"/>
              <w:gridCol w:w="3608"/>
            </w:tblGrid>
            <w:tr w:rsidR="00D23D5E" w:rsidRPr="00D23D5E" w14:paraId="2FCC8E02" w14:textId="77777777">
              <w:trPr>
                <w:jc w:val="center"/>
              </w:trPr>
              <w:tc>
                <w:tcPr>
                  <w:tcW w:w="1116" w:type="dxa"/>
                  <w:vAlign w:val="center"/>
                </w:tcPr>
                <w:p w14:paraId="0DEFBEE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No. Artículo</w:t>
                  </w:r>
                </w:p>
              </w:tc>
              <w:tc>
                <w:tcPr>
                  <w:tcW w:w="1139" w:type="dxa"/>
                  <w:vAlign w:val="center"/>
                </w:tcPr>
                <w:p w14:paraId="417C132A"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Código UNSPSC</w:t>
                  </w:r>
                </w:p>
              </w:tc>
              <w:tc>
                <w:tcPr>
                  <w:tcW w:w="1985" w:type="dxa"/>
                  <w:vAlign w:val="center"/>
                </w:tcPr>
                <w:p w14:paraId="4FF80B46"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Descripción</w:t>
                  </w:r>
                </w:p>
              </w:tc>
              <w:tc>
                <w:tcPr>
                  <w:tcW w:w="992" w:type="dxa"/>
                  <w:vAlign w:val="center"/>
                </w:tcPr>
                <w:p w14:paraId="79D54E2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Cantidad</w:t>
                  </w:r>
                </w:p>
              </w:tc>
              <w:tc>
                <w:tcPr>
                  <w:tcW w:w="3608" w:type="dxa"/>
                  <w:vAlign w:val="center"/>
                </w:tcPr>
                <w:p w14:paraId="0724F4B6"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Unidad de medida</w:t>
                  </w:r>
                </w:p>
              </w:tc>
            </w:tr>
            <w:tr w:rsidR="00D23D5E" w:rsidRPr="00D23D5E" w14:paraId="15F8ABD6" w14:textId="77777777">
              <w:trPr>
                <w:jc w:val="center"/>
              </w:trPr>
              <w:tc>
                <w:tcPr>
                  <w:tcW w:w="1116" w:type="dxa"/>
                  <w:vAlign w:val="center"/>
                </w:tcPr>
                <w:p w14:paraId="5570BCCA"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w:t>
                  </w:r>
                </w:p>
              </w:tc>
              <w:tc>
                <w:tcPr>
                  <w:tcW w:w="1139" w:type="dxa"/>
                  <w:vAlign w:val="center"/>
                </w:tcPr>
                <w:p w14:paraId="610777F5"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81111800</w:t>
                  </w:r>
                </w:p>
              </w:tc>
              <w:tc>
                <w:tcPr>
                  <w:tcW w:w="1985" w:type="dxa"/>
                  <w:vAlign w:val="center"/>
                </w:tcPr>
                <w:p w14:paraId="7691E564"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Servicios de sistemas y administración de componentes de sistemas</w:t>
                  </w:r>
                </w:p>
              </w:tc>
              <w:tc>
                <w:tcPr>
                  <w:tcW w:w="992" w:type="dxa"/>
                  <w:vAlign w:val="center"/>
                </w:tcPr>
                <w:p w14:paraId="561A230A"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vAlign w:val="center"/>
                </w:tcPr>
                <w:p w14:paraId="43BF1E42"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6F76282E" w14:textId="77777777">
              <w:trPr>
                <w:jc w:val="center"/>
              </w:trPr>
              <w:tc>
                <w:tcPr>
                  <w:tcW w:w="1116" w:type="dxa"/>
                  <w:vAlign w:val="center"/>
                </w:tcPr>
                <w:p w14:paraId="7FE4ECC2"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2</w:t>
                  </w:r>
                </w:p>
              </w:tc>
              <w:tc>
                <w:tcPr>
                  <w:tcW w:w="1139" w:type="dxa"/>
                  <w:vAlign w:val="center"/>
                </w:tcPr>
                <w:p w14:paraId="0C5BBB47"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81112200</w:t>
                  </w:r>
                </w:p>
              </w:tc>
              <w:tc>
                <w:tcPr>
                  <w:tcW w:w="1985" w:type="dxa"/>
                  <w:vAlign w:val="center"/>
                </w:tcPr>
                <w:p w14:paraId="362C3C61" w14:textId="77777777" w:rsidR="00D23D5E" w:rsidRPr="00D23D5E" w:rsidDel="001316F7"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Servicios Basados En Ingeniería, Investigación y Tecnología</w:t>
                  </w:r>
                </w:p>
              </w:tc>
              <w:tc>
                <w:tcPr>
                  <w:tcW w:w="992" w:type="dxa"/>
                  <w:vAlign w:val="center"/>
                </w:tcPr>
                <w:p w14:paraId="5A1527CF"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78A5107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6707B8A2" w14:textId="77777777">
              <w:trPr>
                <w:jc w:val="center"/>
              </w:trPr>
              <w:tc>
                <w:tcPr>
                  <w:tcW w:w="1116" w:type="dxa"/>
                  <w:vAlign w:val="center"/>
                </w:tcPr>
                <w:p w14:paraId="22F06353"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3</w:t>
                  </w:r>
                </w:p>
              </w:tc>
              <w:tc>
                <w:tcPr>
                  <w:tcW w:w="1139" w:type="dxa"/>
                  <w:vAlign w:val="center"/>
                </w:tcPr>
                <w:p w14:paraId="7B1F2F4E"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81112300</w:t>
                  </w:r>
                </w:p>
              </w:tc>
              <w:tc>
                <w:tcPr>
                  <w:tcW w:w="1985" w:type="dxa"/>
                  <w:vAlign w:val="center"/>
                </w:tcPr>
                <w:p w14:paraId="7666C077" w14:textId="77777777" w:rsidR="00D23D5E" w:rsidRPr="00D23D5E" w:rsidDel="001316F7"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Servicios Basados En Ingeniería, Investigación y Tecnología</w:t>
                  </w:r>
                </w:p>
              </w:tc>
              <w:tc>
                <w:tcPr>
                  <w:tcW w:w="992" w:type="dxa"/>
                  <w:vAlign w:val="center"/>
                </w:tcPr>
                <w:p w14:paraId="5EF27C41"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1795C087"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08697817" w14:textId="77777777">
              <w:trPr>
                <w:jc w:val="center"/>
              </w:trPr>
              <w:tc>
                <w:tcPr>
                  <w:tcW w:w="1116" w:type="dxa"/>
                  <w:vAlign w:val="center"/>
                </w:tcPr>
                <w:p w14:paraId="2E43048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w:t>
                  </w:r>
                </w:p>
              </w:tc>
              <w:tc>
                <w:tcPr>
                  <w:tcW w:w="1139" w:type="dxa"/>
                  <w:vAlign w:val="center"/>
                </w:tcPr>
                <w:p w14:paraId="5C119B8A"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44103100</w:t>
                  </w:r>
                </w:p>
              </w:tc>
              <w:tc>
                <w:tcPr>
                  <w:tcW w:w="1985" w:type="dxa"/>
                  <w:vAlign w:val="center"/>
                </w:tcPr>
                <w:p w14:paraId="2A88D793"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Equipos de Oficina, accesorios y Suministros</w:t>
                  </w:r>
                </w:p>
              </w:tc>
              <w:tc>
                <w:tcPr>
                  <w:tcW w:w="992" w:type="dxa"/>
                  <w:vAlign w:val="center"/>
                </w:tcPr>
                <w:p w14:paraId="5EC2DF1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74F57A80"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39E48810" w14:textId="77777777">
              <w:trPr>
                <w:jc w:val="center"/>
              </w:trPr>
              <w:tc>
                <w:tcPr>
                  <w:tcW w:w="1116" w:type="dxa"/>
                  <w:vAlign w:val="center"/>
                </w:tcPr>
                <w:p w14:paraId="5130B9EF"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5</w:t>
                  </w:r>
                </w:p>
              </w:tc>
              <w:tc>
                <w:tcPr>
                  <w:tcW w:w="1139" w:type="dxa"/>
                  <w:vAlign w:val="center"/>
                </w:tcPr>
                <w:p w14:paraId="5559ECC6"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43211600</w:t>
                  </w:r>
                </w:p>
              </w:tc>
              <w:tc>
                <w:tcPr>
                  <w:tcW w:w="1985" w:type="dxa"/>
                  <w:vAlign w:val="center"/>
                </w:tcPr>
                <w:p w14:paraId="75DD57C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477E0E37"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49F43D67"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4CDDFD74" w14:textId="77777777">
              <w:trPr>
                <w:jc w:val="center"/>
              </w:trPr>
              <w:tc>
                <w:tcPr>
                  <w:tcW w:w="1116" w:type="dxa"/>
                  <w:vAlign w:val="center"/>
                </w:tcPr>
                <w:p w14:paraId="0F449A05"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6</w:t>
                  </w:r>
                </w:p>
              </w:tc>
              <w:tc>
                <w:tcPr>
                  <w:tcW w:w="1139" w:type="dxa"/>
                  <w:vAlign w:val="center"/>
                </w:tcPr>
                <w:p w14:paraId="55D55AE0"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43201500</w:t>
                  </w:r>
                </w:p>
              </w:tc>
              <w:tc>
                <w:tcPr>
                  <w:tcW w:w="1985" w:type="dxa"/>
                  <w:vAlign w:val="center"/>
                </w:tcPr>
                <w:p w14:paraId="750C31E4"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6FE2F4F5"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70DC4207"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67701AF2" w14:textId="77777777">
              <w:trPr>
                <w:jc w:val="center"/>
              </w:trPr>
              <w:tc>
                <w:tcPr>
                  <w:tcW w:w="1116" w:type="dxa"/>
                  <w:vAlign w:val="center"/>
                </w:tcPr>
                <w:p w14:paraId="7B512F2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7</w:t>
                  </w:r>
                </w:p>
              </w:tc>
              <w:tc>
                <w:tcPr>
                  <w:tcW w:w="1139" w:type="dxa"/>
                  <w:vAlign w:val="center"/>
                </w:tcPr>
                <w:p w14:paraId="748B7144"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32101600</w:t>
                  </w:r>
                </w:p>
              </w:tc>
              <w:tc>
                <w:tcPr>
                  <w:tcW w:w="1985" w:type="dxa"/>
                  <w:vAlign w:val="center"/>
                </w:tcPr>
                <w:p w14:paraId="2485263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Componentes y suministros electrónicos</w:t>
                  </w:r>
                </w:p>
              </w:tc>
              <w:tc>
                <w:tcPr>
                  <w:tcW w:w="992" w:type="dxa"/>
                  <w:vAlign w:val="center"/>
                </w:tcPr>
                <w:p w14:paraId="231867E6"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7A569A73"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7C5A116E" w14:textId="77777777">
              <w:trPr>
                <w:jc w:val="center"/>
              </w:trPr>
              <w:tc>
                <w:tcPr>
                  <w:tcW w:w="1116" w:type="dxa"/>
                  <w:vAlign w:val="center"/>
                </w:tcPr>
                <w:p w14:paraId="52C6A8C7"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8</w:t>
                  </w:r>
                </w:p>
              </w:tc>
              <w:tc>
                <w:tcPr>
                  <w:tcW w:w="1139" w:type="dxa"/>
                  <w:vAlign w:val="center"/>
                </w:tcPr>
                <w:p w14:paraId="2A45C59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43221700</w:t>
                  </w:r>
                </w:p>
              </w:tc>
              <w:tc>
                <w:tcPr>
                  <w:tcW w:w="1985" w:type="dxa"/>
                  <w:vAlign w:val="center"/>
                </w:tcPr>
                <w:p w14:paraId="51BA0FE4"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6A007617"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2EBF4F83"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53C34C95" w14:textId="77777777">
              <w:trPr>
                <w:jc w:val="center"/>
              </w:trPr>
              <w:tc>
                <w:tcPr>
                  <w:tcW w:w="1116" w:type="dxa"/>
                  <w:vAlign w:val="center"/>
                </w:tcPr>
                <w:p w14:paraId="265B95AF"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9</w:t>
                  </w:r>
                </w:p>
              </w:tc>
              <w:tc>
                <w:tcPr>
                  <w:tcW w:w="1139" w:type="dxa"/>
                  <w:vAlign w:val="center"/>
                </w:tcPr>
                <w:p w14:paraId="228A23A2"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43211600</w:t>
                  </w:r>
                </w:p>
              </w:tc>
              <w:tc>
                <w:tcPr>
                  <w:tcW w:w="1985" w:type="dxa"/>
                  <w:vAlign w:val="center"/>
                </w:tcPr>
                <w:p w14:paraId="2885B527"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2C834E9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446AE440"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4F1586F0" w14:textId="77777777">
              <w:trPr>
                <w:jc w:val="center"/>
              </w:trPr>
              <w:tc>
                <w:tcPr>
                  <w:tcW w:w="1116" w:type="dxa"/>
                  <w:vAlign w:val="center"/>
                </w:tcPr>
                <w:p w14:paraId="065DC819"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10</w:t>
                  </w:r>
                </w:p>
              </w:tc>
              <w:tc>
                <w:tcPr>
                  <w:tcW w:w="1139" w:type="dxa"/>
                  <w:vAlign w:val="center"/>
                </w:tcPr>
                <w:p w14:paraId="56D223FF"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43211800</w:t>
                  </w:r>
                </w:p>
              </w:tc>
              <w:tc>
                <w:tcPr>
                  <w:tcW w:w="1985" w:type="dxa"/>
                  <w:vAlign w:val="center"/>
                </w:tcPr>
                <w:p w14:paraId="56BBE153"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00C01861"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6473F1F1"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7651B7F2" w14:textId="77777777">
              <w:trPr>
                <w:jc w:val="center"/>
              </w:trPr>
              <w:tc>
                <w:tcPr>
                  <w:tcW w:w="1116" w:type="dxa"/>
                  <w:vAlign w:val="center"/>
                </w:tcPr>
                <w:p w14:paraId="07E68912"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11</w:t>
                  </w:r>
                </w:p>
              </w:tc>
              <w:tc>
                <w:tcPr>
                  <w:tcW w:w="1139" w:type="dxa"/>
                  <w:vAlign w:val="center"/>
                </w:tcPr>
                <w:p w14:paraId="32252FE3"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26111700</w:t>
                  </w:r>
                </w:p>
              </w:tc>
              <w:tc>
                <w:tcPr>
                  <w:tcW w:w="1985" w:type="dxa"/>
                  <w:vAlign w:val="center"/>
                </w:tcPr>
                <w:p w14:paraId="57AAE1B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Maquinaria y accesorios para generación y distribución de energía</w:t>
                  </w:r>
                </w:p>
              </w:tc>
              <w:tc>
                <w:tcPr>
                  <w:tcW w:w="992" w:type="dxa"/>
                  <w:vAlign w:val="center"/>
                </w:tcPr>
                <w:p w14:paraId="51A229E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552E8FD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16C12C40" w14:textId="77777777">
              <w:trPr>
                <w:jc w:val="center"/>
              </w:trPr>
              <w:tc>
                <w:tcPr>
                  <w:tcW w:w="1116" w:type="dxa"/>
                  <w:vAlign w:val="center"/>
                </w:tcPr>
                <w:p w14:paraId="380AB4A1"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12</w:t>
                  </w:r>
                </w:p>
              </w:tc>
              <w:tc>
                <w:tcPr>
                  <w:tcW w:w="1139" w:type="dxa"/>
                  <w:vAlign w:val="center"/>
                </w:tcPr>
                <w:p w14:paraId="0DC045C1"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43222600</w:t>
                  </w:r>
                </w:p>
              </w:tc>
              <w:tc>
                <w:tcPr>
                  <w:tcW w:w="1985" w:type="dxa"/>
                  <w:vAlign w:val="center"/>
                </w:tcPr>
                <w:p w14:paraId="2440B89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61F6F4B0"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 xml:space="preserve">N/A. </w:t>
                  </w:r>
                </w:p>
              </w:tc>
              <w:tc>
                <w:tcPr>
                  <w:tcW w:w="3608" w:type="dxa"/>
                </w:tcPr>
                <w:p w14:paraId="5A15F0B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6E29AD46" w14:textId="77777777">
              <w:trPr>
                <w:jc w:val="center"/>
              </w:trPr>
              <w:tc>
                <w:tcPr>
                  <w:tcW w:w="1116" w:type="dxa"/>
                  <w:vAlign w:val="center"/>
                </w:tcPr>
                <w:p w14:paraId="0BCB3F76"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13</w:t>
                  </w:r>
                </w:p>
              </w:tc>
              <w:tc>
                <w:tcPr>
                  <w:tcW w:w="1139" w:type="dxa"/>
                  <w:vAlign w:val="center"/>
                </w:tcPr>
                <w:p w14:paraId="0F4E4BCA"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43223300</w:t>
                  </w:r>
                </w:p>
              </w:tc>
              <w:tc>
                <w:tcPr>
                  <w:tcW w:w="1985" w:type="dxa"/>
                  <w:vAlign w:val="center"/>
                </w:tcPr>
                <w:p w14:paraId="49BE4785"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23CA8991"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2C0C47C2"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2F102A76" w14:textId="77777777">
              <w:trPr>
                <w:jc w:val="center"/>
              </w:trPr>
              <w:tc>
                <w:tcPr>
                  <w:tcW w:w="1116" w:type="dxa"/>
                  <w:vAlign w:val="center"/>
                </w:tcPr>
                <w:p w14:paraId="4FE9416D"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14</w:t>
                  </w:r>
                </w:p>
              </w:tc>
              <w:tc>
                <w:tcPr>
                  <w:tcW w:w="1139" w:type="dxa"/>
                  <w:vAlign w:val="center"/>
                </w:tcPr>
                <w:p w14:paraId="427FDB1F"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43211900</w:t>
                  </w:r>
                </w:p>
              </w:tc>
              <w:tc>
                <w:tcPr>
                  <w:tcW w:w="1985" w:type="dxa"/>
                  <w:vAlign w:val="center"/>
                </w:tcPr>
                <w:p w14:paraId="3E061D03"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0B93D363"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4121218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67EC99FA" w14:textId="77777777">
              <w:trPr>
                <w:jc w:val="center"/>
              </w:trPr>
              <w:tc>
                <w:tcPr>
                  <w:tcW w:w="1116" w:type="dxa"/>
                  <w:vAlign w:val="center"/>
                </w:tcPr>
                <w:p w14:paraId="1A39B25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15</w:t>
                  </w:r>
                </w:p>
              </w:tc>
              <w:tc>
                <w:tcPr>
                  <w:tcW w:w="1139" w:type="dxa"/>
                  <w:vAlign w:val="center"/>
                </w:tcPr>
                <w:p w14:paraId="327C1D75"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43211700</w:t>
                  </w:r>
                </w:p>
              </w:tc>
              <w:tc>
                <w:tcPr>
                  <w:tcW w:w="1985" w:type="dxa"/>
                  <w:vAlign w:val="center"/>
                </w:tcPr>
                <w:p w14:paraId="5E82E785"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5EF8C73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0900348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2512129A" w14:textId="77777777">
              <w:trPr>
                <w:jc w:val="center"/>
              </w:trPr>
              <w:tc>
                <w:tcPr>
                  <w:tcW w:w="1116" w:type="dxa"/>
                  <w:vAlign w:val="center"/>
                </w:tcPr>
                <w:p w14:paraId="7ADBF1B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16</w:t>
                  </w:r>
                </w:p>
              </w:tc>
              <w:tc>
                <w:tcPr>
                  <w:tcW w:w="1139" w:type="dxa"/>
                  <w:vAlign w:val="center"/>
                </w:tcPr>
                <w:p w14:paraId="62D5213E"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43212000</w:t>
                  </w:r>
                </w:p>
              </w:tc>
              <w:tc>
                <w:tcPr>
                  <w:tcW w:w="1985" w:type="dxa"/>
                  <w:vAlign w:val="center"/>
                </w:tcPr>
                <w:p w14:paraId="25693C0A"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5131106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624FA8F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65AA3055" w14:textId="77777777">
              <w:trPr>
                <w:jc w:val="center"/>
              </w:trPr>
              <w:tc>
                <w:tcPr>
                  <w:tcW w:w="1116" w:type="dxa"/>
                  <w:vAlign w:val="center"/>
                </w:tcPr>
                <w:p w14:paraId="416075F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17</w:t>
                  </w:r>
                </w:p>
              </w:tc>
              <w:tc>
                <w:tcPr>
                  <w:tcW w:w="1139" w:type="dxa"/>
                  <w:vAlign w:val="center"/>
                </w:tcPr>
                <w:p w14:paraId="2C9B2EC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43212200</w:t>
                  </w:r>
                </w:p>
              </w:tc>
              <w:tc>
                <w:tcPr>
                  <w:tcW w:w="1985" w:type="dxa"/>
                  <w:vAlign w:val="center"/>
                </w:tcPr>
                <w:p w14:paraId="585F1150"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522815A9"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66D3C7F0"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3ECFDECA" w14:textId="77777777">
              <w:trPr>
                <w:jc w:val="center"/>
              </w:trPr>
              <w:tc>
                <w:tcPr>
                  <w:tcW w:w="1116" w:type="dxa"/>
                  <w:vAlign w:val="center"/>
                </w:tcPr>
                <w:p w14:paraId="4D0D072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18</w:t>
                  </w:r>
                </w:p>
              </w:tc>
              <w:tc>
                <w:tcPr>
                  <w:tcW w:w="1139" w:type="dxa"/>
                  <w:vAlign w:val="center"/>
                </w:tcPr>
                <w:p w14:paraId="07D8D1BE"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43201600</w:t>
                  </w:r>
                </w:p>
              </w:tc>
              <w:tc>
                <w:tcPr>
                  <w:tcW w:w="1985" w:type="dxa"/>
                  <w:vAlign w:val="center"/>
                </w:tcPr>
                <w:p w14:paraId="23F326B0"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421FFE69"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606FDF21"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72925BD8" w14:textId="77777777">
              <w:trPr>
                <w:jc w:val="center"/>
              </w:trPr>
              <w:tc>
                <w:tcPr>
                  <w:tcW w:w="1116" w:type="dxa"/>
                  <w:vAlign w:val="center"/>
                </w:tcPr>
                <w:p w14:paraId="47A2B124"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19</w:t>
                  </w:r>
                </w:p>
              </w:tc>
              <w:tc>
                <w:tcPr>
                  <w:tcW w:w="1139" w:type="dxa"/>
                  <w:vAlign w:val="center"/>
                </w:tcPr>
                <w:p w14:paraId="4772900A"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43201800</w:t>
                  </w:r>
                </w:p>
              </w:tc>
              <w:tc>
                <w:tcPr>
                  <w:tcW w:w="1985" w:type="dxa"/>
                  <w:vAlign w:val="center"/>
                </w:tcPr>
                <w:p w14:paraId="110CA0EF"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2C86A760"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44CFCA58"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6BEC0621" w14:textId="77777777">
              <w:trPr>
                <w:jc w:val="center"/>
              </w:trPr>
              <w:tc>
                <w:tcPr>
                  <w:tcW w:w="1116" w:type="dxa"/>
                  <w:vAlign w:val="center"/>
                </w:tcPr>
                <w:p w14:paraId="73DA716A"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20</w:t>
                  </w:r>
                </w:p>
              </w:tc>
              <w:tc>
                <w:tcPr>
                  <w:tcW w:w="1139" w:type="dxa"/>
                  <w:vAlign w:val="center"/>
                </w:tcPr>
                <w:p w14:paraId="1E3DEAC4"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43202000</w:t>
                  </w:r>
                </w:p>
              </w:tc>
              <w:tc>
                <w:tcPr>
                  <w:tcW w:w="1985" w:type="dxa"/>
                  <w:vAlign w:val="center"/>
                </w:tcPr>
                <w:p w14:paraId="48643366"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4714B3D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0044D6A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048596C6" w14:textId="77777777">
              <w:trPr>
                <w:jc w:val="center"/>
              </w:trPr>
              <w:tc>
                <w:tcPr>
                  <w:tcW w:w="1116" w:type="dxa"/>
                  <w:vAlign w:val="center"/>
                </w:tcPr>
                <w:p w14:paraId="58B4200B"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21</w:t>
                  </w:r>
                </w:p>
              </w:tc>
              <w:tc>
                <w:tcPr>
                  <w:tcW w:w="1139" w:type="dxa"/>
                  <w:vAlign w:val="center"/>
                </w:tcPr>
                <w:p w14:paraId="113E1832"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43202100</w:t>
                  </w:r>
                </w:p>
              </w:tc>
              <w:tc>
                <w:tcPr>
                  <w:tcW w:w="1985" w:type="dxa"/>
                  <w:vAlign w:val="center"/>
                </w:tcPr>
                <w:p w14:paraId="1632F39C"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Difusión de tecnologías de información y telecomunicaciones</w:t>
                  </w:r>
                </w:p>
              </w:tc>
              <w:tc>
                <w:tcPr>
                  <w:tcW w:w="992" w:type="dxa"/>
                  <w:vAlign w:val="center"/>
                </w:tcPr>
                <w:p w14:paraId="3BB8590D"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N/A</w:t>
                  </w:r>
                </w:p>
              </w:tc>
              <w:tc>
                <w:tcPr>
                  <w:tcW w:w="3608" w:type="dxa"/>
                </w:tcPr>
                <w:p w14:paraId="2A3D1619" w14:textId="77777777" w:rsidR="00D23D5E" w:rsidRPr="00D23D5E" w:rsidRDefault="00D23D5E" w:rsidP="00D23D5E">
                  <w:pPr>
                    <w:spacing w:before="120" w:after="120"/>
                    <w:jc w:val="both"/>
                    <w:rPr>
                      <w:rFonts w:ascii="Arial" w:eastAsia="Calibri" w:hAnsi="Arial" w:cs="Arial"/>
                      <w:lang w:eastAsia="es-CO"/>
                    </w:rPr>
                  </w:pPr>
                  <w:r w:rsidRPr="00D23D5E">
                    <w:rPr>
                      <w:rFonts w:ascii="Arial" w:eastAsia="Calibri" w:hAnsi="Arial" w:cs="Arial"/>
                      <w:lang w:eastAsia="es-CO"/>
                    </w:rPr>
                    <w:t>nueve meses, o hasta el 31 de diciembre 2026 lo que primero ocurra.</w:t>
                  </w:r>
                </w:p>
              </w:tc>
            </w:tr>
            <w:tr w:rsidR="00D23D5E" w:rsidRPr="00D23D5E" w14:paraId="29F104FC" w14:textId="77777777">
              <w:trPr>
                <w:jc w:val="center"/>
              </w:trPr>
              <w:tc>
                <w:tcPr>
                  <w:tcW w:w="1116" w:type="dxa"/>
                  <w:vAlign w:val="center"/>
                </w:tcPr>
                <w:p w14:paraId="13F5EDAB" w14:textId="77777777" w:rsidR="00D23D5E" w:rsidRPr="00D23D5E" w:rsidRDefault="00D23D5E" w:rsidP="00D23D5E">
                  <w:pPr>
                    <w:spacing w:before="120" w:after="120"/>
                    <w:jc w:val="both"/>
                    <w:rPr>
                      <w:rFonts w:ascii="Arial" w:eastAsia="Calibri" w:hAnsi="Arial" w:cs="Arial"/>
                      <w:lang w:eastAsia="es-CO"/>
                    </w:rPr>
                  </w:pPr>
                </w:p>
              </w:tc>
              <w:tc>
                <w:tcPr>
                  <w:tcW w:w="1139" w:type="dxa"/>
                  <w:vAlign w:val="center"/>
                </w:tcPr>
                <w:p w14:paraId="5CAB7463" w14:textId="77777777" w:rsidR="00D23D5E" w:rsidRPr="00D23D5E" w:rsidRDefault="00D23D5E" w:rsidP="00D23D5E">
                  <w:pPr>
                    <w:spacing w:before="120" w:after="120"/>
                    <w:jc w:val="both"/>
                    <w:rPr>
                      <w:rFonts w:ascii="Arial" w:eastAsia="Calibri" w:hAnsi="Arial" w:cs="Arial"/>
                      <w:lang w:eastAsia="es-CO"/>
                    </w:rPr>
                  </w:pPr>
                </w:p>
              </w:tc>
              <w:tc>
                <w:tcPr>
                  <w:tcW w:w="1985" w:type="dxa"/>
                  <w:vAlign w:val="center"/>
                </w:tcPr>
                <w:p w14:paraId="389CEDCE" w14:textId="77777777" w:rsidR="00D23D5E" w:rsidRPr="00D23D5E" w:rsidRDefault="00D23D5E" w:rsidP="00D23D5E">
                  <w:pPr>
                    <w:spacing w:before="120" w:after="120"/>
                    <w:jc w:val="both"/>
                    <w:rPr>
                      <w:rFonts w:ascii="Arial" w:eastAsia="Calibri" w:hAnsi="Arial" w:cs="Arial"/>
                      <w:lang w:eastAsia="es-CO"/>
                    </w:rPr>
                  </w:pPr>
                </w:p>
              </w:tc>
              <w:tc>
                <w:tcPr>
                  <w:tcW w:w="992" w:type="dxa"/>
                  <w:vAlign w:val="center"/>
                </w:tcPr>
                <w:p w14:paraId="775BCAA1" w14:textId="77777777" w:rsidR="00D23D5E" w:rsidRPr="00D23D5E" w:rsidRDefault="00D23D5E" w:rsidP="00D23D5E">
                  <w:pPr>
                    <w:spacing w:before="120" w:after="120"/>
                    <w:jc w:val="both"/>
                    <w:rPr>
                      <w:rFonts w:ascii="Arial" w:eastAsia="Calibri" w:hAnsi="Arial" w:cs="Arial"/>
                      <w:lang w:eastAsia="es-CO"/>
                    </w:rPr>
                  </w:pPr>
                </w:p>
              </w:tc>
              <w:tc>
                <w:tcPr>
                  <w:tcW w:w="3608" w:type="dxa"/>
                  <w:vAlign w:val="center"/>
                </w:tcPr>
                <w:p w14:paraId="177977AE" w14:textId="77777777" w:rsidR="00D23D5E" w:rsidRPr="00D23D5E" w:rsidRDefault="00D23D5E" w:rsidP="00D23D5E">
                  <w:pPr>
                    <w:spacing w:before="120" w:after="120"/>
                    <w:jc w:val="both"/>
                    <w:rPr>
                      <w:rFonts w:ascii="Arial" w:eastAsia="Calibri" w:hAnsi="Arial" w:cs="Arial"/>
                      <w:lang w:eastAsia="es-CO"/>
                    </w:rPr>
                  </w:pPr>
                </w:p>
              </w:tc>
            </w:tr>
          </w:tbl>
          <w:p w14:paraId="430B40C7" w14:textId="77777777" w:rsidR="00A97EEC" w:rsidRPr="00D23D5E" w:rsidRDefault="00A97EEC" w:rsidP="00A97EEC">
            <w:pPr>
              <w:spacing w:before="120" w:after="120"/>
              <w:jc w:val="center"/>
              <w:rPr>
                <w:rFonts w:ascii="Arial" w:hAnsi="Arial" w:cs="Arial"/>
                <w:b/>
                <w:bCs/>
                <w:color w:val="000000"/>
              </w:rPr>
            </w:pPr>
          </w:p>
        </w:tc>
      </w:tr>
      <w:tr w:rsidR="00A97EEC" w:rsidRPr="00D23D5E" w14:paraId="28B28844" w14:textId="77777777" w:rsidTr="46E0A72F">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108DBDAE" w14:textId="585CF795" w:rsidR="00A97EEC" w:rsidRPr="00D23D5E" w:rsidRDefault="00A97EEC" w:rsidP="00A97EEC">
            <w:pPr>
              <w:spacing w:before="120" w:after="120"/>
              <w:jc w:val="center"/>
              <w:rPr>
                <w:rFonts w:ascii="Arial" w:hAnsi="Arial" w:cs="Arial"/>
                <w:b/>
                <w:bCs/>
                <w:color w:val="000000"/>
              </w:rPr>
            </w:pPr>
            <w:r w:rsidRPr="00D23D5E">
              <w:rPr>
                <w:rFonts w:ascii="Arial" w:hAnsi="Arial" w:cs="Arial"/>
                <w:b/>
                <w:bCs/>
                <w:color w:val="000000"/>
              </w:rPr>
              <w:t xml:space="preserve">6. Obligaciones Generales </w:t>
            </w:r>
          </w:p>
        </w:tc>
      </w:tr>
      <w:tr w:rsidR="00A97EEC" w:rsidRPr="00D23D5E" w14:paraId="0D2254B8" w14:textId="77777777" w:rsidTr="46E0A72F">
        <w:tc>
          <w:tcPr>
            <w:tcW w:w="9224" w:type="dxa"/>
            <w:gridSpan w:val="4"/>
            <w:tcBorders>
              <w:top w:val="single" w:sz="4" w:space="0" w:color="auto"/>
              <w:left w:val="single" w:sz="4" w:space="0" w:color="auto"/>
              <w:bottom w:val="single" w:sz="4" w:space="0" w:color="auto"/>
              <w:right w:val="single" w:sz="6" w:space="0" w:color="auto"/>
            </w:tcBorders>
            <w:vAlign w:val="center"/>
          </w:tcPr>
          <w:p w14:paraId="7FC14601" w14:textId="77777777" w:rsidR="00D23D5E" w:rsidRPr="00D23D5E" w:rsidRDefault="00D23D5E" w:rsidP="00D23D5E">
            <w:pPr>
              <w:pStyle w:val="pf0"/>
              <w:rPr>
                <w:rStyle w:val="cf01"/>
                <w:rFonts w:ascii="Arial" w:hAnsi="Arial" w:cs="Arial"/>
                <w:sz w:val="20"/>
                <w:szCs w:val="20"/>
              </w:rPr>
            </w:pPr>
            <w:r w:rsidRPr="00D23D5E">
              <w:rPr>
                <w:rStyle w:val="cf01"/>
                <w:rFonts w:ascii="Arial" w:hAnsi="Arial" w:cs="Arial"/>
                <w:sz w:val="20"/>
                <w:szCs w:val="20"/>
              </w:rPr>
              <w:t xml:space="preserve">Además de las obligaciones inherentes a la naturaleza y esencia del presente contrato, EL CONTRATISTA se obliga a: </w:t>
            </w:r>
          </w:p>
          <w:p w14:paraId="34A79D09" w14:textId="4CC633F0" w:rsidR="00D23D5E" w:rsidRPr="00D23D5E" w:rsidRDefault="00D23D5E" w:rsidP="00D23D5E">
            <w:pPr>
              <w:pStyle w:val="pf0"/>
              <w:numPr>
                <w:ilvl w:val="0"/>
                <w:numId w:val="27"/>
              </w:numPr>
              <w:jc w:val="both"/>
              <w:rPr>
                <w:rStyle w:val="cf01"/>
                <w:rFonts w:ascii="Arial" w:hAnsi="Arial" w:cs="Arial"/>
                <w:sz w:val="20"/>
                <w:szCs w:val="20"/>
              </w:rPr>
            </w:pPr>
            <w:r w:rsidRPr="00D23D5E">
              <w:rPr>
                <w:rStyle w:val="cf01"/>
                <w:rFonts w:ascii="Arial" w:hAnsi="Arial" w:cs="Arial"/>
                <w:sz w:val="20"/>
                <w:szCs w:val="20"/>
              </w:rPr>
              <w:t xml:space="preserve">Cumplir el objeto del contrato con plena autonomía técnica, administrativa y financiera, bajo su responsabilidad en las condiciones de calidad y oportunidad, de conformidad con la oferta presentada, las especificaciones técnicas contempladas en los anexos del proceso, y los demás documentos que hagan parte integral del mismo. </w:t>
            </w:r>
          </w:p>
          <w:p w14:paraId="1D4021BC" w14:textId="77777777" w:rsidR="00D23D5E" w:rsidRPr="00D23D5E" w:rsidRDefault="00D23D5E" w:rsidP="00D23D5E">
            <w:pPr>
              <w:pStyle w:val="pf0"/>
              <w:numPr>
                <w:ilvl w:val="0"/>
                <w:numId w:val="27"/>
              </w:numPr>
              <w:jc w:val="both"/>
              <w:rPr>
                <w:rStyle w:val="cf01"/>
                <w:rFonts w:ascii="Arial" w:hAnsi="Arial" w:cs="Arial"/>
                <w:sz w:val="20"/>
                <w:szCs w:val="20"/>
              </w:rPr>
            </w:pPr>
            <w:r w:rsidRPr="00D23D5E">
              <w:rPr>
                <w:rStyle w:val="cf01"/>
                <w:rFonts w:ascii="Arial" w:hAnsi="Arial" w:cs="Arial"/>
                <w:sz w:val="20"/>
                <w:szCs w:val="20"/>
              </w:rPr>
              <w:t xml:space="preserve">Contratar, conforme a lo dispuesto en la propuesta presentada, bajo su absoluta responsabilidad, el personal suficiente e idóneo que sea necesario para la cabal ejecución del objeto de este contrato. </w:t>
            </w:r>
          </w:p>
          <w:p w14:paraId="405AFD5E"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14:paraId="7DB6D157"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Atender y responder por su cuenta y riesgo, por los accidentes personales y eventualidades que le ocurran al personal que desarrolla el objeto del contrato. </w:t>
            </w:r>
          </w:p>
          <w:p w14:paraId="698A00C5"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Acreditar mensualmente el pago al sistema de seguridad social integral y aportes parafiscales si es del caso, de conformidad con la normatividad vigente aplicable. </w:t>
            </w:r>
          </w:p>
          <w:p w14:paraId="6E4C83AB"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Obrar con lealtad y buena fe en las distintas etapas contractuales, evitando dilaciones, malentendidos y entorpecimientos durante la ejecución del contrato. </w:t>
            </w:r>
          </w:p>
          <w:p w14:paraId="08642BDD"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Suscribir las actas que resulten con ocasión y ejecución del contrato. </w:t>
            </w:r>
          </w:p>
          <w:p w14:paraId="05F370C4"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Acatar y aplicar de manera diligente las observaciones, lineamientos y recomendaciones impartidas por el supervisor del contrato del Ministerio de Minas y Energía. </w:t>
            </w:r>
          </w:p>
          <w:p w14:paraId="6739BA82"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Reportar de manera inmediata al supervisor del contrato del Ministerio de Minas y Energía, cualquier novedad o anomalía que pueda afectar la ejecución del contrato. </w:t>
            </w:r>
          </w:p>
          <w:p w14:paraId="2CB50CFB"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Cumplir con las normas de seguridad industrial aplicables, durante la ejecución del contrato. </w:t>
            </w:r>
          </w:p>
          <w:p w14:paraId="38BFC769"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 Cumplir con los estándares mínimos de seguridad y salud en el trabajo según la RESOLUCIÓN 0312 DE 2019, “por la cual se define los Estándares Mínimos del Sistema de Gestión de la Seguridad y Salud en el Trabajo” y/o de aquellas normas que la sustituyan, modifiquen o adicionen. </w:t>
            </w:r>
          </w:p>
          <w:p w14:paraId="3051D2E6"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p>
          <w:p w14:paraId="4E148D88"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Responder civil y penalmente por sus acciones y omisiones en la actuación contractual en los términos de la ley. </w:t>
            </w:r>
          </w:p>
          <w:p w14:paraId="05867B4B"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 Constituir las garantías requeridas por el Ministerio y mantenerlas vigentes durante la ejecución del contrato, así como realizar las modificaciones que se presenten en la ejecución del mismo. </w:t>
            </w:r>
          </w:p>
          <w:p w14:paraId="13349A68"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14:paraId="6414370F" w14:textId="77777777" w:rsidR="00D23D5E" w:rsidRPr="00D23D5E" w:rsidRDefault="00D23D5E" w:rsidP="00D23D5E">
            <w:pPr>
              <w:pStyle w:val="pf0"/>
              <w:numPr>
                <w:ilvl w:val="0"/>
                <w:numId w:val="27"/>
              </w:numPr>
              <w:jc w:val="both"/>
              <w:rPr>
                <w:rFonts w:ascii="Arial" w:hAnsi="Arial" w:cs="Arial"/>
                <w:sz w:val="20"/>
                <w:szCs w:val="20"/>
              </w:rPr>
            </w:pPr>
            <w:r w:rsidRPr="00D23D5E">
              <w:rPr>
                <w:rStyle w:val="cf01"/>
                <w:rFonts w:ascii="Arial" w:hAnsi="Arial" w:cs="Arial"/>
                <w:sz w:val="20"/>
                <w:szCs w:val="20"/>
              </w:rPr>
              <w:t xml:space="preserve">Garantizar el cabal cumplimiento de las normas que se deriven de la naturaleza del objeto contractual, así como las de seguridad industrial y demás normas indicadas en casos de contingencia. </w:t>
            </w:r>
          </w:p>
          <w:p w14:paraId="76912BE3" w14:textId="77777777" w:rsidR="00D23D5E" w:rsidRPr="00D23D5E" w:rsidRDefault="00D23D5E" w:rsidP="00D23D5E">
            <w:pPr>
              <w:pStyle w:val="pf0"/>
              <w:numPr>
                <w:ilvl w:val="0"/>
                <w:numId w:val="27"/>
              </w:numPr>
              <w:jc w:val="both"/>
              <w:rPr>
                <w:ins w:id="140" w:author="PAOLA ANDREA RAMIREZ PEREIRA" w:date="2026-03-25T16:40:00Z" w16du:dateUtc="2026-03-25T16:40:54Z"/>
                <w:rFonts w:ascii="Arial" w:hAnsi="Arial" w:cs="Arial"/>
                <w:sz w:val="20"/>
                <w:szCs w:val="20"/>
              </w:rPr>
            </w:pPr>
            <w:r w:rsidRPr="3CC2D506">
              <w:rPr>
                <w:rStyle w:val="cf01"/>
                <w:rFonts w:ascii="Arial" w:hAnsi="Arial" w:cs="Arial"/>
                <w:sz w:val="20"/>
                <w:szCs w:val="20"/>
              </w:rPr>
              <w:t xml:space="preserve"> Dar cumplimiento a lo establecido en la Directiva Presidencial 09 de 2020 “LINEAMIENTOS PARA EL PAGO A LOS PROVEEDORES DEL ESTADO” y/o de aquella que la sustituya, modifique o adicione. </w:t>
            </w:r>
          </w:p>
          <w:p w14:paraId="26091331" w14:textId="5E4F4137" w:rsidR="3CC2D506" w:rsidRDefault="3CC2D506" w:rsidP="3CC2D506">
            <w:pPr>
              <w:pStyle w:val="pf0"/>
              <w:numPr>
                <w:ilvl w:val="0"/>
                <w:numId w:val="27"/>
              </w:numPr>
              <w:jc w:val="both"/>
              <w:rPr>
                <w:del w:id="141" w:author="PAOLA ANDREA RAMIREZ PEREIRA" w:date="2026-03-25T16:40:00Z" w16du:dateUtc="2026-03-25T16:40:52Z"/>
                <w:rStyle w:val="cf01"/>
                <w:rFonts w:ascii="Arial" w:hAnsi="Arial" w:cs="Arial"/>
                <w:sz w:val="20"/>
                <w:szCs w:val="20"/>
              </w:rPr>
            </w:pPr>
          </w:p>
          <w:p w14:paraId="5881F860" w14:textId="3A4DA3D1" w:rsidR="00A97EEC" w:rsidRPr="00D23D5E" w:rsidRDefault="00D23D5E" w:rsidP="00D23D5E">
            <w:pPr>
              <w:spacing w:before="120" w:after="120"/>
              <w:jc w:val="center"/>
              <w:rPr>
                <w:rFonts w:ascii="Arial" w:hAnsi="Arial" w:cs="Arial"/>
                <w:b/>
                <w:bCs/>
                <w:color w:val="000000"/>
              </w:rPr>
            </w:pPr>
            <w:r w:rsidRPr="00D23D5E">
              <w:rPr>
                <w:rStyle w:val="cf01"/>
                <w:rFonts w:ascii="Arial" w:hAnsi="Arial" w:cs="Arial"/>
                <w:sz w:val="20"/>
                <w:szCs w:val="20"/>
              </w:rPr>
              <w:t>Las demás inherentes al objeto y a la naturaleza del contrato y aquellas indicadas por el Supervisor para el cabal cumplimiento del objeto del contrato.</w:t>
            </w:r>
          </w:p>
        </w:tc>
      </w:tr>
      <w:tr w:rsidR="00A97EEC" w:rsidRPr="00D23D5E" w14:paraId="36033050" w14:textId="77777777" w:rsidTr="46E0A72F">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43D3F8F9" w14:textId="3CF7F419" w:rsidR="00A97EEC" w:rsidRPr="00D23D5E" w:rsidRDefault="00A97EEC" w:rsidP="00A97EEC">
            <w:pPr>
              <w:spacing w:before="120" w:after="120"/>
              <w:jc w:val="center"/>
              <w:rPr>
                <w:rFonts w:ascii="Arial" w:hAnsi="Arial" w:cs="Arial"/>
                <w:b/>
                <w:bCs/>
                <w:color w:val="000000"/>
              </w:rPr>
            </w:pPr>
            <w:r w:rsidRPr="00D23D5E">
              <w:rPr>
                <w:rFonts w:ascii="Arial" w:hAnsi="Arial" w:cs="Arial"/>
                <w:b/>
                <w:bCs/>
                <w:color w:val="000000"/>
              </w:rPr>
              <w:t>7.Obligaciones específicas</w:t>
            </w:r>
          </w:p>
        </w:tc>
      </w:tr>
      <w:tr w:rsidR="00A97EEC" w:rsidRPr="00D23D5E" w14:paraId="3ED96BD2" w14:textId="77777777" w:rsidTr="46E0A72F">
        <w:tc>
          <w:tcPr>
            <w:tcW w:w="9224" w:type="dxa"/>
            <w:gridSpan w:val="4"/>
            <w:tcBorders>
              <w:top w:val="single" w:sz="4" w:space="0" w:color="auto"/>
              <w:left w:val="single" w:sz="4" w:space="0" w:color="auto"/>
              <w:bottom w:val="single" w:sz="4" w:space="0" w:color="auto"/>
              <w:right w:val="single" w:sz="6" w:space="0" w:color="auto"/>
            </w:tcBorders>
            <w:vAlign w:val="center"/>
          </w:tcPr>
          <w:p w14:paraId="7257D0EF" w14:textId="77777777" w:rsidR="00D23D5E" w:rsidRPr="00D23D5E" w:rsidRDefault="00D23D5E" w:rsidP="00D23D5E">
            <w:pPr>
              <w:rPr>
                <w:rFonts w:ascii="Arial" w:hAnsi="Arial" w:cs="Arial"/>
              </w:rPr>
            </w:pPr>
            <w:r w:rsidRPr="11F5FCD8">
              <w:rPr>
                <w:rFonts w:ascii="Arial" w:hAnsi="Arial" w:cs="Arial"/>
              </w:rPr>
              <w:t>Para asegurar el cumplimiento integral del contrato y la correcta operación de la Mesa de Soluciones, el contratista asumirá las siguientes obligaciones específicas, orientadas a garantizar la continuidad, eficiencia y calidad de los servicios tecnológicos del Ministerio de Minas y Energía </w:t>
            </w:r>
          </w:p>
          <w:p w14:paraId="2C97D262" w14:textId="7B34009E" w:rsidR="11F5FCD8" w:rsidRDefault="11F5FCD8" w:rsidP="11F5FCD8">
            <w:pPr>
              <w:rPr>
                <w:rFonts w:ascii="Arial" w:hAnsi="Arial" w:cs="Arial"/>
              </w:rPr>
            </w:pPr>
          </w:p>
          <w:p w14:paraId="2DF74707" w14:textId="77777777" w:rsidR="00D23D5E" w:rsidRDefault="00D23D5E" w:rsidP="00D23D5E">
            <w:pPr>
              <w:pStyle w:val="ListParagraph"/>
              <w:numPr>
                <w:ilvl w:val="0"/>
                <w:numId w:val="29"/>
              </w:numPr>
              <w:rPr>
                <w:rFonts w:ascii="Arial" w:hAnsi="Arial" w:cs="Arial"/>
              </w:rPr>
            </w:pPr>
            <w:r w:rsidRPr="11F5FCD8">
              <w:rPr>
                <w:rFonts w:ascii="Arial" w:hAnsi="Arial" w:cs="Arial"/>
              </w:rPr>
              <w:t>Presentar dentro de los primeros diez (10) días calendario contados a partir del inicio del contrato, el plan de trabajo detallado, cronograma, metodología de ejecución, equipo de trabajo y demás soportes exigidos en el Anexo de Características Técnicas y demás documentos que integren el contrato, para revisión y aprobación del supervisor del contrato. </w:t>
            </w:r>
          </w:p>
          <w:p w14:paraId="341AE8D8" w14:textId="77777777" w:rsidR="00D23D5E" w:rsidRPr="00D23D5E" w:rsidRDefault="00D23D5E" w:rsidP="00D23D5E">
            <w:pPr>
              <w:pStyle w:val="ListParagraph"/>
              <w:rPr>
                <w:rFonts w:ascii="Arial" w:hAnsi="Arial" w:cs="Arial"/>
              </w:rPr>
            </w:pPr>
          </w:p>
          <w:p w14:paraId="1D795E50" w14:textId="77777777" w:rsidR="00D23D5E" w:rsidRDefault="00D23D5E" w:rsidP="00D23D5E">
            <w:pPr>
              <w:pStyle w:val="ListParagraph"/>
              <w:numPr>
                <w:ilvl w:val="0"/>
                <w:numId w:val="29"/>
              </w:numPr>
              <w:rPr>
                <w:rFonts w:ascii="Arial" w:hAnsi="Arial" w:cs="Arial"/>
              </w:rPr>
            </w:pPr>
            <w:r w:rsidRPr="00D23D5E">
              <w:rPr>
                <w:rFonts w:ascii="Arial" w:hAnsi="Arial" w:cs="Arial"/>
              </w:rPr>
              <w:t>Cumplir satisfactoriamente el objeto del contrato conforme a los requerimientos contenidos en el ANEXO - FICHA TÉCNICA - CARACTERÍSTICAS TÉCNICAS MESA DE SOLUCIONES, documento integral del contrato.</w:t>
            </w:r>
          </w:p>
          <w:p w14:paraId="04953FB9" w14:textId="77777777" w:rsidR="00D23D5E" w:rsidRPr="00D23D5E" w:rsidRDefault="00D23D5E" w:rsidP="00D23D5E">
            <w:pPr>
              <w:pStyle w:val="ListParagraph"/>
              <w:rPr>
                <w:rFonts w:ascii="Arial" w:hAnsi="Arial" w:cs="Arial"/>
              </w:rPr>
            </w:pPr>
          </w:p>
          <w:p w14:paraId="0BF9AE02" w14:textId="77777777" w:rsidR="00D23D5E" w:rsidRPr="00D23D5E" w:rsidDel="00B56FA4" w:rsidRDefault="00D23D5E" w:rsidP="00D23D5E">
            <w:pPr>
              <w:pStyle w:val="ListParagraph"/>
              <w:rPr>
                <w:rFonts w:ascii="Arial" w:hAnsi="Arial" w:cs="Arial"/>
              </w:rPr>
            </w:pPr>
          </w:p>
          <w:p w14:paraId="7FB0805F" w14:textId="77777777" w:rsidR="00D23D5E" w:rsidRDefault="00D23D5E" w:rsidP="00D23D5E">
            <w:pPr>
              <w:pStyle w:val="ListParagraph"/>
              <w:numPr>
                <w:ilvl w:val="0"/>
                <w:numId w:val="29"/>
              </w:numPr>
              <w:rPr>
                <w:rFonts w:ascii="Arial" w:hAnsi="Arial" w:cs="Arial"/>
              </w:rPr>
            </w:pPr>
            <w:r w:rsidRPr="00D23D5E">
              <w:rPr>
                <w:rFonts w:ascii="Arial" w:hAnsi="Arial" w:cs="Arial"/>
              </w:rPr>
              <w:t>Mantener durante toda la ejecución contractual el personal propuesto en la oferta, garantizando su disponibilidad, continuidad y permanencia. Cualquier cambio de las personas que conforman el equipo de trabajo propuesto, deberá contar con autorización previa y expresa del supervisor del contrato, y el personal de reemplazo deberá acreditar un perfil igual o superior al de la persona sustituida. </w:t>
            </w:r>
          </w:p>
          <w:p w14:paraId="69989B7F" w14:textId="77777777" w:rsidR="00D23D5E" w:rsidRPr="00D23D5E" w:rsidRDefault="00D23D5E" w:rsidP="00D23D5E">
            <w:pPr>
              <w:pStyle w:val="ListParagraph"/>
              <w:rPr>
                <w:rFonts w:ascii="Arial" w:hAnsi="Arial" w:cs="Arial"/>
              </w:rPr>
            </w:pPr>
          </w:p>
          <w:p w14:paraId="5269B8C8" w14:textId="5A0FC253" w:rsidR="00D23D5E" w:rsidRDefault="00D23D5E" w:rsidP="11F5FCD8">
            <w:pPr>
              <w:pStyle w:val="ListParagraph"/>
              <w:numPr>
                <w:ilvl w:val="0"/>
                <w:numId w:val="29"/>
              </w:numPr>
              <w:rPr>
                <w:rFonts w:ascii="Arial" w:hAnsi="Arial" w:cs="Arial"/>
              </w:rPr>
            </w:pPr>
            <w:r w:rsidRPr="11F5FCD8">
              <w:rPr>
                <w:rFonts w:ascii="Arial" w:hAnsi="Arial" w:cs="Arial"/>
              </w:rPr>
              <w:t>Garantizar la prestación continua del servicio de la Mesa de Soluciones de acuerdo con los horarios</w:t>
            </w:r>
            <w:r w:rsidR="4E560FAE" w:rsidRPr="11F5FCD8">
              <w:rPr>
                <w:rFonts w:ascii="Arial" w:hAnsi="Arial" w:cs="Arial"/>
              </w:rPr>
              <w:t xml:space="preserve"> establecidos, </w:t>
            </w:r>
            <w:r w:rsidRPr="11F5FCD8">
              <w:rPr>
                <w:rFonts w:ascii="Arial" w:hAnsi="Arial" w:cs="Arial"/>
              </w:rPr>
              <w:t>los niveles de atención establecidos, así como</w:t>
            </w:r>
            <w:r w:rsidR="75A5322F" w:rsidRPr="11F5FCD8">
              <w:rPr>
                <w:rFonts w:ascii="Arial" w:hAnsi="Arial" w:cs="Arial"/>
              </w:rPr>
              <w:t>,</w:t>
            </w:r>
            <w:r w:rsidRPr="11F5FCD8">
              <w:rPr>
                <w:rFonts w:ascii="Arial" w:hAnsi="Arial" w:cs="Arial"/>
              </w:rPr>
              <w:t xml:space="preserve"> los Acuerdos de Nivel de Servicio (ANS) definidos en el </w:t>
            </w:r>
            <w:r w:rsidR="4FE22BE8" w:rsidRPr="11F5FCD8">
              <w:rPr>
                <w:rFonts w:ascii="Arial" w:eastAsia="Arial" w:hAnsi="Arial" w:cs="Arial"/>
                <w:sz w:val="19"/>
                <w:szCs w:val="19"/>
                <w:lang w:val="es-ES"/>
              </w:rPr>
              <w:t>ANEXO - FICHA TÉCNICA - CARACTERÍSTICAS TÉCNICAS MESA DE SOLUCIONES</w:t>
            </w:r>
            <w:r w:rsidRPr="11F5FCD8">
              <w:rPr>
                <w:rFonts w:ascii="Arial" w:hAnsi="Arial" w:cs="Arial"/>
              </w:rPr>
              <w:t xml:space="preserve">. </w:t>
            </w:r>
          </w:p>
          <w:p w14:paraId="6E50203C" w14:textId="77777777" w:rsidR="00D23D5E" w:rsidRPr="001F4E9F" w:rsidRDefault="00D23D5E" w:rsidP="001F4E9F">
            <w:pPr>
              <w:rPr>
                <w:rFonts w:ascii="Arial" w:hAnsi="Arial" w:cs="Arial"/>
              </w:rPr>
            </w:pPr>
          </w:p>
          <w:p w14:paraId="6E6F500A" w14:textId="77777777" w:rsidR="00D23D5E" w:rsidRDefault="00D23D5E" w:rsidP="00D23D5E">
            <w:pPr>
              <w:pStyle w:val="ListParagraph"/>
              <w:numPr>
                <w:ilvl w:val="0"/>
                <w:numId w:val="29"/>
              </w:numPr>
              <w:rPr>
                <w:rFonts w:ascii="Arial" w:hAnsi="Arial" w:cs="Arial"/>
              </w:rPr>
            </w:pPr>
            <w:r w:rsidRPr="00D23D5E">
              <w:rPr>
                <w:rFonts w:ascii="Arial" w:hAnsi="Arial" w:cs="Arial"/>
              </w:rPr>
              <w:t>Administrar y operar adecuadamente la herramienta de gestión de incidentes y servicios ITSM definida por el Ministerio o propuesta por el contratista, asegurando la calidad, integridad, trazabilidad, disponibilidad y actualización permanente de la información registrada. </w:t>
            </w:r>
          </w:p>
          <w:p w14:paraId="713A861A" w14:textId="77777777" w:rsidR="00D23D5E" w:rsidRPr="00D23D5E" w:rsidRDefault="00D23D5E" w:rsidP="00D23D5E">
            <w:pPr>
              <w:pStyle w:val="ListParagraph"/>
              <w:rPr>
                <w:rFonts w:ascii="Arial" w:hAnsi="Arial" w:cs="Arial"/>
              </w:rPr>
            </w:pPr>
            <w:commentRangeStart w:id="142"/>
            <w:commentRangeStart w:id="143"/>
          </w:p>
          <w:p w14:paraId="33A74D6B" w14:textId="61117DAA" w:rsidR="00D23D5E" w:rsidRPr="00D23D5E" w:rsidRDefault="002A429B" w:rsidP="00D23D5E">
            <w:pPr>
              <w:pStyle w:val="ListParagraph"/>
              <w:numPr>
                <w:ilvl w:val="0"/>
                <w:numId w:val="29"/>
              </w:numPr>
              <w:rPr>
                <w:rFonts w:ascii="Arial" w:hAnsi="Arial" w:cs="Arial"/>
              </w:rPr>
            </w:pPr>
            <w:r w:rsidRPr="002A429B">
              <w:rPr>
                <w:rFonts w:ascii="Arial" w:hAnsi="Arial" w:cs="Arial"/>
              </w:rPr>
              <w:t>Realizar actividades de transferencia de conocimiento y acompañamiento técnico sobre el uso y administración de la herramienta de gestión de servicios de TI (ITSM) utilizada por el Ministerio de Minas y Energía, dirigidas tanto al personal del contratista asignado a la ejecución del contrato como al personal que la Entidad designe para la gestión y seguimiento de la plataforma, con el fin de fortalecer las capacidades para su correcta administración y operación</w:t>
            </w:r>
            <w:r w:rsidR="00D23D5E" w:rsidRPr="11F5FCD8">
              <w:rPr>
                <w:rFonts w:ascii="Arial" w:hAnsi="Arial" w:cs="Arial"/>
              </w:rPr>
              <w:t>.</w:t>
            </w:r>
            <w:commentRangeEnd w:id="142"/>
            <w:r w:rsidR="00D23D5E" w:rsidRPr="00D23D5E">
              <w:rPr>
                <w:rStyle w:val="CommentReference"/>
                <w:rFonts w:ascii="Arial" w:hAnsi="Arial" w:cs="Arial"/>
                <w:sz w:val="20"/>
                <w:szCs w:val="20"/>
              </w:rPr>
              <w:commentReference w:id="142"/>
            </w:r>
            <w:commentRangeEnd w:id="143"/>
            <w:r w:rsidRPr="00D23D5E">
              <w:rPr>
                <w:rStyle w:val="CommentReference"/>
                <w:rFonts w:ascii="Arial" w:hAnsi="Arial" w:cs="Arial"/>
                <w:sz w:val="20"/>
                <w:szCs w:val="20"/>
              </w:rPr>
              <w:commentReference w:id="143"/>
            </w:r>
          </w:p>
          <w:p w14:paraId="3451C648" w14:textId="77777777" w:rsidR="00D23D5E" w:rsidRPr="00D23D5E" w:rsidRDefault="00D23D5E" w:rsidP="00D23D5E">
            <w:pPr>
              <w:rPr>
                <w:rFonts w:ascii="Arial" w:hAnsi="Arial" w:cs="Arial"/>
              </w:rPr>
            </w:pPr>
          </w:p>
          <w:p w14:paraId="3F2D1C2A" w14:textId="77777777" w:rsidR="00D23D5E" w:rsidRDefault="00D23D5E" w:rsidP="00D23D5E">
            <w:pPr>
              <w:pStyle w:val="ListParagraph"/>
              <w:numPr>
                <w:ilvl w:val="0"/>
                <w:numId w:val="29"/>
              </w:numPr>
              <w:rPr>
                <w:rFonts w:ascii="Arial" w:hAnsi="Arial" w:cs="Arial"/>
              </w:rPr>
            </w:pPr>
            <w:r w:rsidRPr="00D23D5E">
              <w:rPr>
                <w:rFonts w:ascii="Arial" w:hAnsi="Arial" w:cs="Arial"/>
              </w:rPr>
              <w:t>Garantizar el uso exclusivo de software debidamente licenciado y autorizado por el supervisor del contrato para la ejecución del objeto contractual, absteniéndose de utilizar software sin licenciamiento o no autorizado por el Ministerio. </w:t>
            </w:r>
          </w:p>
          <w:p w14:paraId="22B9A407" w14:textId="77777777" w:rsidR="001F4E9F" w:rsidRPr="001F4E9F" w:rsidRDefault="001F4E9F" w:rsidP="001F4E9F">
            <w:pPr>
              <w:pStyle w:val="ListParagraph"/>
              <w:rPr>
                <w:rFonts w:ascii="Arial" w:hAnsi="Arial" w:cs="Arial"/>
              </w:rPr>
            </w:pPr>
          </w:p>
          <w:p w14:paraId="2B136941" w14:textId="1529FB1A" w:rsidR="001F4E9F" w:rsidRPr="00D23D5E" w:rsidRDefault="001F4E9F" w:rsidP="46E0A72F">
            <w:pPr>
              <w:pStyle w:val="ListParagraph"/>
              <w:numPr>
                <w:ilvl w:val="0"/>
                <w:numId w:val="29"/>
              </w:numPr>
              <w:jc w:val="both"/>
              <w:rPr>
                <w:rFonts w:ascii="Arial" w:hAnsi="Arial" w:cs="Arial"/>
                <w:lang w:val="es-ES"/>
              </w:rPr>
            </w:pPr>
            <w:r w:rsidRPr="46E0A72F">
              <w:rPr>
                <w:rFonts w:ascii="Arial" w:hAnsi="Arial" w:cs="Arial"/>
                <w:lang w:val="es-ES"/>
              </w:rPr>
              <w:t>Atender, registrar, clasificar, escalar, solucionar y cerrar oportunamente los incidentes, requerimientos y solicitudes de los usuarios conforme a los acuerdos de niveles de servicio definidos, manteniendo registros, controles y documentación técnica y operativa confiable sobre la ejecución del contrato</w:t>
            </w:r>
            <w:ins w:id="145" w:author="PAOLA ANDREA RAMIREZ PEREIRA" w:date="2026-03-25T16:56:00Z" w16du:dateUtc="2026-03-25T16:56:41Z">
              <w:r w:rsidR="05FEA2AE" w:rsidRPr="46E0A72F">
                <w:rPr>
                  <w:rFonts w:ascii="Arial" w:hAnsi="Arial" w:cs="Arial"/>
                  <w:lang w:val="es-ES"/>
                </w:rPr>
                <w:t>, gesti</w:t>
              </w:r>
            </w:ins>
            <w:del w:id="146" w:author="PAOLA ANDREA RAMIREZ PEREIRA" w:date="2026-03-25T16:56:00Z" w16du:dateUtc="2026-03-25T16:56:44Z">
              <w:r w:rsidRPr="46E0A72F" w:rsidDel="001F4E9F">
                <w:rPr>
                  <w:rFonts w:ascii="Arial" w:hAnsi="Arial" w:cs="Arial"/>
                  <w:lang w:val="es-ES"/>
                </w:rPr>
                <w:delText>, y p</w:delText>
              </w:r>
            </w:del>
            <w:ins w:id="147" w:author="PAOLA ANDREA RAMIREZ PEREIRA" w:date="2026-03-25T16:56:00Z" w16du:dateUtc="2026-03-25T16:56:55Z">
              <w:r w:rsidR="68F17B11" w:rsidRPr="46E0A72F">
                <w:rPr>
                  <w:rFonts w:ascii="Arial" w:hAnsi="Arial" w:cs="Arial"/>
                  <w:lang w:val="es-ES"/>
                </w:rPr>
                <w:t xml:space="preserve">ón que debera ser registrada y presentada </w:t>
              </w:r>
            </w:ins>
            <w:del w:id="148" w:author="PAOLA ANDREA RAMIREZ PEREIRA" w:date="2026-03-25T16:56:00Z" w16du:dateUtc="2026-03-25T16:56:53Z">
              <w:r w:rsidRPr="46E0A72F" w:rsidDel="001F4E9F">
                <w:rPr>
                  <w:rFonts w:ascii="Arial" w:hAnsi="Arial" w:cs="Arial"/>
                  <w:lang w:val="es-ES"/>
                </w:rPr>
                <w:delText>resentando</w:delText>
              </w:r>
            </w:del>
            <w:r w:rsidRPr="46E0A72F">
              <w:rPr>
                <w:rFonts w:ascii="Arial" w:hAnsi="Arial" w:cs="Arial"/>
                <w:lang w:val="es-ES"/>
              </w:rPr>
              <w:t xml:space="preserve"> mensualmente</w:t>
            </w:r>
            <w:ins w:id="149" w:author="PAOLA ANDREA RAMIREZ PEREIRA" w:date="2026-03-25T16:57:00Z" w16du:dateUtc="2026-03-25T16:57:04Z">
              <w:r w:rsidR="451832DE" w:rsidRPr="46E0A72F">
                <w:rPr>
                  <w:rFonts w:ascii="Arial" w:hAnsi="Arial" w:cs="Arial"/>
                  <w:lang w:val="es-ES"/>
                </w:rPr>
                <w:t>, mediante</w:t>
              </w:r>
            </w:ins>
            <w:del w:id="150" w:author="PAOLA ANDREA RAMIREZ PEREIRA" w:date="2026-03-25T16:57:00Z" w16du:dateUtc="2026-03-25T16:57:06Z">
              <w:r w:rsidRPr="46E0A72F" w:rsidDel="001F4E9F">
                <w:rPr>
                  <w:rFonts w:ascii="Arial" w:hAnsi="Arial" w:cs="Arial"/>
                  <w:lang w:val="es-ES"/>
                </w:rPr>
                <w:delText xml:space="preserve"> los</w:delText>
              </w:r>
            </w:del>
            <w:r w:rsidRPr="46E0A72F">
              <w:rPr>
                <w:rFonts w:ascii="Arial" w:hAnsi="Arial" w:cs="Arial"/>
                <w:lang w:val="es-ES"/>
              </w:rPr>
              <w:t xml:space="preserve"> informes de actividades, cumplimiento de ANS, métricas de operación, consumo y uso de la Bolsa de Recursos, accesorios, servicios y equipos tecnológicos, y demás entregables pactados, conforme a los lineamientos del Ministerio de Minas y Energía.</w:t>
            </w:r>
          </w:p>
          <w:p w14:paraId="0CF12D55" w14:textId="70E80C17" w:rsidR="00D23D5E" w:rsidRPr="001F4E9F" w:rsidRDefault="00D23D5E" w:rsidP="001F4E9F">
            <w:pPr>
              <w:rPr>
                <w:rFonts w:ascii="Arial" w:hAnsi="Arial" w:cs="Arial"/>
              </w:rPr>
            </w:pPr>
          </w:p>
          <w:p w14:paraId="1B64C7DC" w14:textId="03BDD52F" w:rsidR="00D23D5E" w:rsidRPr="00D23D5E" w:rsidRDefault="00D23D5E" w:rsidP="00D23D5E">
            <w:pPr>
              <w:ind w:firstLine="45"/>
              <w:rPr>
                <w:rFonts w:ascii="Arial" w:hAnsi="Arial" w:cs="Arial"/>
              </w:rPr>
            </w:pPr>
          </w:p>
          <w:p w14:paraId="0453FC52" w14:textId="77777777" w:rsidR="00D23D5E" w:rsidRPr="00D23D5E" w:rsidRDefault="00D23D5E" w:rsidP="007E1DA5">
            <w:pPr>
              <w:pStyle w:val="ListParagraph"/>
              <w:numPr>
                <w:ilvl w:val="0"/>
                <w:numId w:val="29"/>
              </w:numPr>
              <w:jc w:val="both"/>
              <w:rPr>
                <w:rFonts w:ascii="Arial" w:hAnsi="Arial" w:cs="Arial"/>
              </w:rPr>
            </w:pPr>
            <w:r w:rsidRPr="00D23D5E">
              <w:rPr>
                <w:rFonts w:ascii="Arial" w:hAnsi="Arial" w:cs="Arial"/>
              </w:rPr>
              <w:t>Elaborar, actualizar y entregar la documentación técnica del servicio, incluyendo procedimientos, flujos de atención, matrices de escalamiento, manuales operativos, inventarios y configuraciones, garantizando su actualización durante toda la ejecución contractual. </w:t>
            </w:r>
          </w:p>
          <w:p w14:paraId="25038E83" w14:textId="77777777" w:rsidR="00D23D5E" w:rsidRPr="00D23D5E" w:rsidRDefault="00D23D5E" w:rsidP="00D23D5E">
            <w:pPr>
              <w:rPr>
                <w:del w:id="151" w:author="PAOLA ANDREA RAMIREZ PEREIRA" w:date="2026-03-25T16:43:00Z" w16du:dateUtc="2026-03-25T16:43:27Z"/>
                <w:rFonts w:ascii="Arial" w:hAnsi="Arial" w:cs="Arial"/>
              </w:rPr>
            </w:pPr>
          </w:p>
          <w:p w14:paraId="66EF7B9C" w14:textId="48307D7F" w:rsidR="00D23D5E" w:rsidRPr="00D23D5E" w:rsidRDefault="00D23D5E">
            <w:pPr>
              <w:rPr>
                <w:rFonts w:ascii="Arial" w:hAnsi="Arial" w:cs="Arial"/>
              </w:rPr>
              <w:pPrChange w:id="152" w:author="PAOLA ANDREA RAMIREZ PEREIRA" w:date="2026-03-25T16:43:00Z">
                <w:pPr>
                  <w:ind w:firstLine="45"/>
                </w:pPr>
              </w:pPrChange>
            </w:pPr>
            <w:commentRangeStart w:id="153"/>
            <w:commentRangeStart w:id="154"/>
          </w:p>
          <w:commentRangeEnd w:id="153"/>
          <w:p w14:paraId="3EEC9F0B" w14:textId="4DBCE5B3" w:rsidR="00D23D5E" w:rsidRPr="00D23D5E" w:rsidRDefault="00D23D5E" w:rsidP="00EB008E">
            <w:pPr>
              <w:rPr>
                <w:rFonts w:ascii="Arial" w:hAnsi="Arial" w:cs="Arial"/>
              </w:rPr>
            </w:pPr>
            <w:r w:rsidRPr="00D23D5E">
              <w:rPr>
                <w:rStyle w:val="CommentReference"/>
                <w:rFonts w:ascii="Arial" w:hAnsi="Arial" w:cs="Arial"/>
                <w:sz w:val="20"/>
                <w:szCs w:val="20"/>
              </w:rPr>
              <w:commentReference w:id="153"/>
            </w:r>
            <w:commentRangeEnd w:id="154"/>
            <w:r w:rsidRPr="00D23D5E">
              <w:rPr>
                <w:rStyle w:val="CommentReference"/>
                <w:rFonts w:ascii="Arial" w:hAnsi="Arial" w:cs="Arial"/>
                <w:sz w:val="20"/>
                <w:szCs w:val="20"/>
              </w:rPr>
              <w:commentReference w:id="154"/>
            </w:r>
          </w:p>
          <w:p w14:paraId="169E4469"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Retirar, manejar y disponer adecuadamente los elementos, equipos o componentes reemplazados durante la ejecución del contrato, de conformidad con la normativa ambiental vigente y los lineamientos definidos por el Ministerio. </w:t>
            </w:r>
          </w:p>
          <w:p w14:paraId="50B33AB3" w14:textId="2C2B1BDF" w:rsidR="00D23D5E" w:rsidRPr="00D23D5E" w:rsidRDefault="00D23D5E" w:rsidP="00D23D5E">
            <w:pPr>
              <w:ind w:firstLine="45"/>
              <w:rPr>
                <w:rFonts w:ascii="Arial" w:hAnsi="Arial" w:cs="Arial"/>
              </w:rPr>
            </w:pPr>
          </w:p>
          <w:p w14:paraId="06DFB49B"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Realizar el mantenimiento preventivo y correctivo a la infraestructura tecnológica del Ministerio, incluyendo la mano de obra y el suministro de los recursos tecnológicos requeridos, garantizando que estos sean nuevos, originales y cuenten con garantía oficial del fabricante, para asegurar su correcto funcionamiento y la posibilidad de reclamación en caso de fallas. Asimismo, efectuar las gestiones necesarias para su ingreso al almacén, registro e inventario en los sistemas del Ministerio.</w:t>
            </w:r>
          </w:p>
          <w:p w14:paraId="255EA429" w14:textId="21F80F7C" w:rsidR="00D23D5E" w:rsidRPr="00D23D5E" w:rsidRDefault="00D23D5E" w:rsidP="00D23D5E">
            <w:pPr>
              <w:ind w:firstLine="45"/>
              <w:rPr>
                <w:rFonts w:ascii="Arial" w:hAnsi="Arial" w:cs="Arial"/>
              </w:rPr>
            </w:pPr>
          </w:p>
          <w:p w14:paraId="3ACC7A28"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Garantizar la actualización, exactitud y coherencia de los inventarios de activos tecnológicos, licencias y recursos asociados al servicio, asegurando su correspondencia con la información registrada en la herramienta de gestión y los sistemas institucionales. </w:t>
            </w:r>
          </w:p>
          <w:p w14:paraId="51773263" w14:textId="227DDBBF" w:rsidR="00D23D5E" w:rsidRPr="00D23D5E" w:rsidRDefault="00D23D5E" w:rsidP="00D23D5E">
            <w:pPr>
              <w:ind w:firstLine="45"/>
              <w:rPr>
                <w:rFonts w:ascii="Arial" w:hAnsi="Arial" w:cs="Arial"/>
              </w:rPr>
            </w:pPr>
          </w:p>
          <w:p w14:paraId="64D4E258"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Informar de manera inmediata y documentada al supervisor del contrato sobre cualquier riesgo, novedad, incidente crítico o situación que pueda afectar la correcta ejecución del contrato o el cumplimiento del objeto contractual, proponiendo acciones preventivas o correctivas cuando aplique. </w:t>
            </w:r>
          </w:p>
          <w:p w14:paraId="55FC36C3" w14:textId="217877A6" w:rsidR="00D23D5E" w:rsidRPr="00D23D5E" w:rsidRDefault="00D23D5E" w:rsidP="00D23D5E">
            <w:pPr>
              <w:ind w:firstLine="45"/>
              <w:rPr>
                <w:rFonts w:ascii="Arial" w:hAnsi="Arial" w:cs="Arial"/>
              </w:rPr>
            </w:pPr>
          </w:p>
          <w:p w14:paraId="47CDCD27"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Asistir y participar activamente en las reuniones de seguimiento, comités técnicos y mesas de trabajo convocadas por el Ministerio y/o el supervisor del contrato con su equipo de apoyo, relacionadas con la ejecución, control y mejora del servicio. </w:t>
            </w:r>
          </w:p>
          <w:p w14:paraId="3D4423BD" w14:textId="0622F66E" w:rsidR="00D23D5E" w:rsidRPr="00D23D5E" w:rsidRDefault="00D23D5E" w:rsidP="00D23D5E">
            <w:pPr>
              <w:ind w:firstLine="45"/>
              <w:rPr>
                <w:rFonts w:ascii="Arial" w:hAnsi="Arial" w:cs="Arial"/>
              </w:rPr>
            </w:pPr>
          </w:p>
          <w:p w14:paraId="7A1BE9F1"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Garantizar la continuidad del servicio integral en caso de cambios de sedes del Ministerio de Minas y Energía, asegurando el traslado oportuno de la operación sin afectación a los niveles de servicio pactados. </w:t>
            </w:r>
          </w:p>
          <w:p w14:paraId="1BEAAC0D" w14:textId="0FE045B8" w:rsidR="00D23D5E" w:rsidRPr="00D23D5E" w:rsidRDefault="00D23D5E" w:rsidP="00D23D5E">
            <w:pPr>
              <w:ind w:firstLine="45"/>
              <w:rPr>
                <w:rFonts w:ascii="Arial" w:hAnsi="Arial" w:cs="Arial"/>
              </w:rPr>
            </w:pPr>
          </w:p>
          <w:p w14:paraId="14D73EF9"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Implementar y mantener planes de contingencia, continuidad del servicio y recuperación ante incidentes, que permitan asegurar la prestación del servicio frente a fallas tecnológicas, indisponibilidades o eventos extraordinarios. </w:t>
            </w:r>
          </w:p>
          <w:p w14:paraId="20979E8A" w14:textId="4297BF1D" w:rsidR="00D23D5E" w:rsidRPr="00D23D5E" w:rsidRDefault="00D23D5E" w:rsidP="00D23D5E">
            <w:pPr>
              <w:ind w:firstLine="45"/>
              <w:rPr>
                <w:rFonts w:ascii="Arial" w:hAnsi="Arial" w:cs="Arial"/>
              </w:rPr>
            </w:pPr>
          </w:p>
          <w:p w14:paraId="73A9E3EE"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Medir, monitorear y analizar de manera permanente el desempeño del servicio y el cumplimiento de los acuerdos de niveles de servicio (ANS), definiendo e implementando planes de mejora continua y acciones correctivas cuando se presenten desviaciones. </w:t>
            </w:r>
          </w:p>
          <w:p w14:paraId="3D99BCB9" w14:textId="77777777" w:rsidR="00D23D5E" w:rsidRPr="00D23D5E" w:rsidRDefault="00D23D5E" w:rsidP="00D23D5E">
            <w:pPr>
              <w:rPr>
                <w:rFonts w:ascii="Arial" w:hAnsi="Arial" w:cs="Arial"/>
              </w:rPr>
            </w:pPr>
          </w:p>
          <w:p w14:paraId="4DE9DAB3" w14:textId="77777777" w:rsidR="00D23D5E" w:rsidRPr="00D23D5E" w:rsidDel="00B56FA4" w:rsidRDefault="00D23D5E" w:rsidP="00D23D5E">
            <w:pPr>
              <w:pStyle w:val="ListParagraph"/>
              <w:numPr>
                <w:ilvl w:val="0"/>
                <w:numId w:val="29"/>
              </w:numPr>
              <w:rPr>
                <w:rFonts w:ascii="Arial" w:hAnsi="Arial" w:cs="Arial"/>
              </w:rPr>
            </w:pPr>
            <w:r w:rsidRPr="00D23D5E">
              <w:rPr>
                <w:rFonts w:ascii="Arial" w:hAnsi="Arial" w:cs="Arial"/>
              </w:rPr>
              <w:t>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p>
          <w:p w14:paraId="56208BA3" w14:textId="77777777" w:rsidR="00D23D5E" w:rsidRPr="00D23D5E" w:rsidRDefault="00D23D5E" w:rsidP="00D23D5E">
            <w:pPr>
              <w:rPr>
                <w:rFonts w:ascii="Arial" w:hAnsi="Arial" w:cs="Arial"/>
              </w:rPr>
            </w:pPr>
          </w:p>
          <w:p w14:paraId="3999CB13" w14:textId="77777777" w:rsidR="00D23D5E" w:rsidRPr="00D23D5E" w:rsidRDefault="00D23D5E" w:rsidP="00D23D5E">
            <w:pPr>
              <w:pStyle w:val="ListParagraph"/>
              <w:numPr>
                <w:ilvl w:val="0"/>
                <w:numId w:val="29"/>
              </w:numPr>
              <w:rPr>
                <w:rFonts w:ascii="Arial" w:hAnsi="Arial" w:cs="Arial"/>
              </w:rPr>
            </w:pPr>
            <w:r w:rsidRPr="00D23D5E">
              <w:rPr>
                <w:rFonts w:ascii="Arial" w:hAnsi="Arial" w:cs="Arial"/>
              </w:rPr>
              <w:t>Las demás inherentes al objeto y a la naturaleza del contrato y aquellas indicadas por el Supervisor para el cabal cumplimiento del objeto del contrato.</w:t>
            </w:r>
          </w:p>
          <w:p w14:paraId="60AF3BE5" w14:textId="77777777" w:rsidR="00D23D5E" w:rsidRPr="00D23D5E" w:rsidRDefault="00D23D5E" w:rsidP="00D23D5E">
            <w:pPr>
              <w:rPr>
                <w:rFonts w:ascii="Arial" w:hAnsi="Arial" w:cs="Arial"/>
              </w:rPr>
            </w:pPr>
          </w:p>
          <w:p w14:paraId="61601A2F" w14:textId="77777777" w:rsidR="00A97EEC" w:rsidRPr="00D23D5E" w:rsidRDefault="00A97EEC" w:rsidP="00D23D5E">
            <w:pPr>
              <w:rPr>
                <w:rFonts w:ascii="Arial" w:hAnsi="Arial" w:cs="Arial"/>
                <w:lang w:val="es-CO"/>
              </w:rPr>
            </w:pPr>
          </w:p>
        </w:tc>
      </w:tr>
      <w:tr w:rsidR="00A97EEC" w:rsidRPr="00D23D5E" w14:paraId="0BB5919E" w14:textId="77777777" w:rsidTr="46E0A72F">
        <w:tc>
          <w:tcPr>
            <w:tcW w:w="4612" w:type="dxa"/>
            <w:gridSpan w:val="2"/>
            <w:tcBorders>
              <w:top w:val="single" w:sz="4" w:space="0" w:color="auto"/>
              <w:left w:val="single" w:sz="4" w:space="0" w:color="auto"/>
              <w:bottom w:val="single" w:sz="4" w:space="0" w:color="auto"/>
              <w:right w:val="single" w:sz="6" w:space="0" w:color="auto"/>
            </w:tcBorders>
            <w:vAlign w:val="center"/>
          </w:tcPr>
          <w:p w14:paraId="3268BF5F" w14:textId="7D3E0594" w:rsidR="00A97EEC" w:rsidRPr="00D23D5E" w:rsidRDefault="00A97EEC" w:rsidP="00A97EEC">
            <w:pPr>
              <w:autoSpaceDE/>
              <w:autoSpaceDN/>
              <w:rPr>
                <w:rFonts w:ascii="Arial" w:hAnsi="Arial" w:cs="Arial"/>
                <w:lang w:val="es-CO"/>
              </w:rPr>
            </w:pPr>
            <w:r w:rsidRPr="00D23D5E">
              <w:rPr>
                <w:rFonts w:ascii="Arial" w:hAnsi="Arial" w:cs="Arial"/>
                <w:b/>
                <w:bCs/>
                <w:color w:val="262626"/>
                <w:shd w:val="clear" w:color="auto" w:fill="FFFFFF"/>
              </w:rPr>
              <w:t>¿Permitir visitas al lugar de ejecución?, en caso de que se permitan, agregue la información que considere para realizar las visitas</w:t>
            </w:r>
          </w:p>
        </w:tc>
        <w:tc>
          <w:tcPr>
            <w:tcW w:w="4612" w:type="dxa"/>
            <w:gridSpan w:val="2"/>
            <w:tcBorders>
              <w:top w:val="single" w:sz="4" w:space="0" w:color="auto"/>
              <w:left w:val="single" w:sz="4" w:space="0" w:color="auto"/>
              <w:bottom w:val="single" w:sz="4" w:space="0" w:color="auto"/>
              <w:right w:val="single" w:sz="6" w:space="0" w:color="auto"/>
            </w:tcBorders>
            <w:vAlign w:val="center"/>
          </w:tcPr>
          <w:p w14:paraId="7462C1E6" w14:textId="30E7A934" w:rsidR="00A97EEC" w:rsidRPr="00D23D5E" w:rsidRDefault="002F1764" w:rsidP="00A97EEC">
            <w:pPr>
              <w:spacing w:before="120" w:after="120"/>
              <w:jc w:val="center"/>
              <w:rPr>
                <w:rFonts w:ascii="Arial" w:hAnsi="Arial" w:cs="Arial"/>
                <w:b/>
                <w:bCs/>
                <w:color w:val="000000"/>
              </w:rPr>
            </w:pPr>
            <w:r>
              <w:rPr>
                <w:rFonts w:ascii="Arial" w:hAnsi="Arial" w:cs="Arial"/>
                <w:b/>
                <w:bCs/>
                <w:color w:val="000000"/>
              </w:rPr>
              <w:t>NA</w:t>
            </w:r>
          </w:p>
        </w:tc>
      </w:tr>
      <w:tr w:rsidR="00A97EEC" w:rsidRPr="00D23D5E" w14:paraId="54C2874E" w14:textId="77777777" w:rsidTr="46E0A72F">
        <w:tc>
          <w:tcPr>
            <w:tcW w:w="4612" w:type="dxa"/>
            <w:gridSpan w:val="2"/>
            <w:tcBorders>
              <w:top w:val="single" w:sz="4" w:space="0" w:color="auto"/>
              <w:left w:val="single" w:sz="4" w:space="0" w:color="auto"/>
              <w:bottom w:val="single" w:sz="4" w:space="0" w:color="auto"/>
              <w:right w:val="single" w:sz="6" w:space="0" w:color="auto"/>
            </w:tcBorders>
            <w:vAlign w:val="center"/>
          </w:tcPr>
          <w:p w14:paraId="4DBA0244" w14:textId="07E05EB1" w:rsidR="00A97EEC" w:rsidRPr="00D23D5E" w:rsidRDefault="00A97EEC" w:rsidP="00A97EEC">
            <w:pPr>
              <w:spacing w:before="120" w:after="120"/>
              <w:rPr>
                <w:rFonts w:ascii="Arial" w:hAnsi="Arial" w:cs="Arial"/>
                <w:b/>
                <w:bCs/>
                <w:color w:val="000000"/>
              </w:rPr>
            </w:pPr>
            <w:r w:rsidRPr="00D23D5E">
              <w:rPr>
                <w:rFonts w:ascii="Arial" w:hAnsi="Arial" w:cs="Arial"/>
                <w:b/>
                <w:bCs/>
                <w:color w:val="262626"/>
                <w:shd w:val="clear" w:color="auto" w:fill="FFFFFF"/>
              </w:rPr>
              <w:t>Fecha y hora límite para responder la solicitud de información</w:t>
            </w:r>
          </w:p>
        </w:tc>
        <w:tc>
          <w:tcPr>
            <w:tcW w:w="4612" w:type="dxa"/>
            <w:gridSpan w:val="2"/>
            <w:tcBorders>
              <w:top w:val="single" w:sz="4" w:space="0" w:color="auto"/>
              <w:left w:val="single" w:sz="4" w:space="0" w:color="auto"/>
              <w:bottom w:val="single" w:sz="4" w:space="0" w:color="auto"/>
              <w:right w:val="single" w:sz="6" w:space="0" w:color="auto"/>
            </w:tcBorders>
            <w:vAlign w:val="center"/>
          </w:tcPr>
          <w:p w14:paraId="48DCAC15" w14:textId="191D4EE9" w:rsidR="00A97EEC" w:rsidRPr="00D23D5E" w:rsidRDefault="002F1764" w:rsidP="002F1764">
            <w:pPr>
              <w:spacing w:before="120" w:after="120"/>
              <w:jc w:val="both"/>
              <w:rPr>
                <w:rFonts w:ascii="Arial" w:hAnsi="Arial" w:cs="Arial"/>
                <w:b/>
                <w:bCs/>
                <w:color w:val="000000"/>
              </w:rPr>
            </w:pPr>
            <w:r w:rsidRPr="0543C020">
              <w:rPr>
                <w:rFonts w:ascii="Arial" w:hAnsi="Arial" w:cs="Arial"/>
                <w:color w:val="000000" w:themeColor="text1"/>
              </w:rPr>
              <w:t xml:space="preserve">Hasta las 17:00 horas después de </w:t>
            </w:r>
            <w:r>
              <w:rPr>
                <w:rFonts w:ascii="Arial" w:hAnsi="Arial" w:cs="Arial"/>
                <w:color w:val="000000" w:themeColor="text1"/>
              </w:rPr>
              <w:t>5</w:t>
            </w:r>
            <w:commentRangeStart w:id="156"/>
            <w:commentRangeStart w:id="157"/>
            <w:r w:rsidRPr="0543C020">
              <w:rPr>
                <w:rFonts w:ascii="Arial" w:hAnsi="Arial" w:cs="Arial"/>
                <w:color w:val="000000" w:themeColor="text1"/>
              </w:rPr>
              <w:t xml:space="preserve"> días hábiles</w:t>
            </w:r>
            <w:commentRangeEnd w:id="156"/>
            <w:r w:rsidRPr="0543C020">
              <w:rPr>
                <w:rStyle w:val="CommentReference"/>
                <w:rFonts w:ascii="Arial" w:hAnsi="Arial" w:cs="Arial"/>
                <w:color w:val="000000" w:themeColor="text1"/>
                <w:sz w:val="20"/>
                <w:szCs w:val="20"/>
              </w:rPr>
              <w:commentReference w:id="156"/>
            </w:r>
            <w:commentRangeEnd w:id="157"/>
            <w:r w:rsidRPr="0543C020">
              <w:rPr>
                <w:rStyle w:val="CommentReference"/>
                <w:rFonts w:ascii="Arial" w:hAnsi="Arial" w:cs="Arial"/>
                <w:color w:val="000000" w:themeColor="text1"/>
                <w:sz w:val="20"/>
                <w:szCs w:val="20"/>
              </w:rPr>
              <w:commentReference w:id="157"/>
            </w:r>
            <w:r w:rsidRPr="0543C020">
              <w:rPr>
                <w:rFonts w:ascii="Arial" w:hAnsi="Arial" w:cs="Arial"/>
                <w:color w:val="000000" w:themeColor="text1"/>
              </w:rPr>
              <w:t xml:space="preserve"> contados a partir del día siguiente de la publicación en SECOP II de la solicitud de información de proveedores</w:t>
            </w:r>
          </w:p>
        </w:tc>
      </w:tr>
    </w:tbl>
    <w:p w14:paraId="3BDD770F" w14:textId="77777777" w:rsidR="009B1AEA" w:rsidRPr="00D23D5E" w:rsidRDefault="009B1AEA" w:rsidP="009B1AEA">
      <w:pPr>
        <w:jc w:val="both"/>
        <w:rPr>
          <w:rFonts w:ascii="Arial" w:hAnsi="Arial" w:cs="Arial"/>
          <w:lang w:val="es-CO"/>
        </w:rPr>
      </w:pPr>
    </w:p>
    <w:p w14:paraId="2CA76AF9" w14:textId="77777777" w:rsidR="006D70E0" w:rsidRPr="00D23D5E" w:rsidRDefault="006D70E0" w:rsidP="009B1AEA">
      <w:pPr>
        <w:jc w:val="both"/>
        <w:rPr>
          <w:rFonts w:ascii="Arial" w:hAnsi="Arial" w:cs="Arial"/>
          <w:lang w:val="es-CO"/>
        </w:rPr>
      </w:pPr>
    </w:p>
    <w:p w14:paraId="2DBF972B" w14:textId="4A52195A" w:rsidR="006D70E0" w:rsidRPr="00D23D5E" w:rsidRDefault="006D70E0" w:rsidP="006D70E0">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D23D5E">
        <w:rPr>
          <w:rFonts w:ascii="Arial" w:hAnsi="Arial" w:cs="Arial"/>
          <w:b/>
          <w:color w:val="000000"/>
          <w:lang w:val="es-MX"/>
        </w:rPr>
        <w:t>Firma Responsable:</w:t>
      </w:r>
      <w:r w:rsidRPr="00D23D5E">
        <w:rPr>
          <w:rFonts w:ascii="Arial" w:hAnsi="Arial" w:cs="Arial"/>
          <w:color w:val="000000"/>
          <w:lang w:val="es-MX"/>
        </w:rPr>
        <w:t xml:space="preserve"> </w:t>
      </w:r>
      <w:r w:rsidR="002F1764">
        <w:rPr>
          <w:rFonts w:ascii="Arial" w:hAnsi="Arial" w:cs="Arial"/>
          <w:color w:val="000000"/>
          <w:lang w:val="es-MX"/>
        </w:rPr>
        <w:t>___________________________</w:t>
      </w:r>
    </w:p>
    <w:p w14:paraId="27C1C4E5" w14:textId="601BC6CF" w:rsidR="002F1764" w:rsidRDefault="006D70E0" w:rsidP="002F1764">
      <w:pPr>
        <w:tabs>
          <w:tab w:val="left" w:pos="1134"/>
          <w:tab w:val="left" w:pos="1418"/>
          <w:tab w:val="left" w:pos="1560"/>
          <w:tab w:val="left" w:pos="3631"/>
          <w:tab w:val="left" w:pos="6322"/>
          <w:tab w:val="left" w:pos="7039"/>
        </w:tabs>
        <w:ind w:left="-170"/>
        <w:jc w:val="center"/>
        <w:rPr>
          <w:rFonts w:ascii="Arial" w:hAnsi="Arial" w:cs="Arial"/>
          <w:color w:val="000000"/>
          <w:lang w:val="es-MX"/>
        </w:rPr>
      </w:pPr>
      <w:r w:rsidRPr="00D23D5E">
        <w:rPr>
          <w:rFonts w:ascii="Arial" w:hAnsi="Arial" w:cs="Arial"/>
          <w:b/>
          <w:color w:val="000000"/>
          <w:lang w:val="es-MX"/>
        </w:rPr>
        <w:t>Nombre:</w:t>
      </w:r>
      <w:r w:rsidRPr="00D23D5E">
        <w:rPr>
          <w:rFonts w:ascii="Arial" w:hAnsi="Arial" w:cs="Arial"/>
          <w:color w:val="000000"/>
          <w:lang w:val="es-MX"/>
        </w:rPr>
        <w:t xml:space="preserve"> </w:t>
      </w:r>
      <w:r w:rsidR="002F1764">
        <w:rPr>
          <w:rFonts w:ascii="Arial" w:hAnsi="Arial" w:cs="Arial"/>
          <w:color w:val="000000"/>
          <w:lang w:val="es-MX"/>
        </w:rPr>
        <w:t>JIMMY ANDRES CASTELLANOS CARRILLO</w:t>
      </w:r>
    </w:p>
    <w:p w14:paraId="400DDBCE" w14:textId="673B4588" w:rsidR="00D96FA2" w:rsidRDefault="002F1764" w:rsidP="002F1764">
      <w:pPr>
        <w:tabs>
          <w:tab w:val="left" w:pos="1134"/>
          <w:tab w:val="left" w:pos="1418"/>
          <w:tab w:val="left" w:pos="1560"/>
          <w:tab w:val="left" w:pos="3631"/>
          <w:tab w:val="left" w:pos="6322"/>
          <w:tab w:val="left" w:pos="7039"/>
        </w:tabs>
        <w:ind w:left="-170"/>
        <w:rPr>
          <w:rFonts w:ascii="Arial" w:hAnsi="Arial" w:cs="Arial"/>
          <w:color w:val="000000"/>
          <w:lang w:val="es-MX"/>
        </w:rPr>
      </w:pP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sidR="006D70E0" w:rsidRPr="00D23D5E">
        <w:rPr>
          <w:rFonts w:ascii="Arial" w:hAnsi="Arial" w:cs="Arial"/>
          <w:b/>
          <w:color w:val="000000"/>
          <w:lang w:val="es-MX"/>
        </w:rPr>
        <w:t>Cargo:</w:t>
      </w:r>
      <w:r w:rsidR="006D70E0" w:rsidRPr="00D23D5E">
        <w:rPr>
          <w:rFonts w:ascii="Arial" w:hAnsi="Arial" w:cs="Arial"/>
          <w:color w:val="000000"/>
          <w:lang w:val="es-MX"/>
        </w:rPr>
        <w:t xml:space="preserve"> </w:t>
      </w:r>
      <w:r>
        <w:rPr>
          <w:rFonts w:ascii="Arial" w:hAnsi="Arial" w:cs="Arial"/>
          <w:color w:val="000000"/>
          <w:lang w:val="es-MX"/>
        </w:rPr>
        <w:t>COORDINADOR GRUPO TICS</w:t>
      </w:r>
    </w:p>
    <w:p w14:paraId="3EA96002" w14:textId="77777777" w:rsidR="002F1764" w:rsidRDefault="002F1764" w:rsidP="005C76F4">
      <w:pPr>
        <w:tabs>
          <w:tab w:val="left" w:pos="1418"/>
          <w:tab w:val="left" w:pos="1985"/>
          <w:tab w:val="left" w:pos="2268"/>
          <w:tab w:val="left" w:pos="2410"/>
          <w:tab w:val="left" w:pos="3631"/>
          <w:tab w:val="left" w:pos="6322"/>
          <w:tab w:val="left" w:pos="7039"/>
        </w:tabs>
        <w:ind w:left="-170"/>
        <w:rPr>
          <w:rFonts w:ascii="Arial" w:hAnsi="Arial" w:cs="Arial"/>
          <w:color w:val="000000"/>
          <w:lang w:val="es-MX"/>
        </w:rPr>
      </w:pPr>
    </w:p>
    <w:p w14:paraId="2D9F078A" w14:textId="77777777" w:rsidR="002F1764" w:rsidRPr="00D30487" w:rsidRDefault="002F1764" w:rsidP="002F1764">
      <w:pPr>
        <w:pStyle w:val="NoSpacing"/>
        <w:ind w:left="-142"/>
        <w:jc w:val="both"/>
        <w:rPr>
          <w:rFonts w:ascii="Arial" w:eastAsia="Work Sans" w:hAnsi="Arial" w:cs="Arial"/>
          <w:sz w:val="16"/>
          <w:szCs w:val="16"/>
          <w:lang w:val="es-MX"/>
        </w:rPr>
      </w:pPr>
      <w:r w:rsidRPr="00D30487">
        <w:rPr>
          <w:rFonts w:ascii="Arial" w:eastAsia="Work Sans" w:hAnsi="Arial" w:cs="Arial"/>
          <w:b/>
          <w:bCs/>
          <w:sz w:val="16"/>
          <w:szCs w:val="16"/>
        </w:rPr>
        <w:t>Proyectó:</w:t>
      </w:r>
      <w:r w:rsidRPr="00D30487">
        <w:rPr>
          <w:rFonts w:ascii="Arial" w:eastAsia="Work Sans" w:hAnsi="Arial" w:cs="Arial"/>
          <w:sz w:val="16"/>
          <w:szCs w:val="16"/>
        </w:rPr>
        <w:t xml:space="preserve"> </w:t>
      </w:r>
      <w:r w:rsidRPr="00D30487">
        <w:rPr>
          <w:rFonts w:ascii="Arial" w:eastAsia="Work Sans" w:hAnsi="Arial" w:cs="Arial"/>
          <w:sz w:val="16"/>
          <w:szCs w:val="16"/>
          <w:lang w:val="es-MX"/>
        </w:rPr>
        <w:t>Jesús Salvador Ríos Rodríguez – Contratista / Grupo de Tecnologías de la Información y las Comunicaciones</w:t>
      </w:r>
    </w:p>
    <w:p w14:paraId="48F0FF7E" w14:textId="77777777" w:rsidR="002F1764" w:rsidRPr="00D30487" w:rsidRDefault="002F1764" w:rsidP="002F1764">
      <w:pPr>
        <w:pStyle w:val="NoSpacing"/>
        <w:ind w:left="-142"/>
        <w:jc w:val="both"/>
        <w:rPr>
          <w:rFonts w:ascii="Arial" w:eastAsia="Work Sans" w:hAnsi="Arial" w:cs="Arial"/>
          <w:sz w:val="16"/>
          <w:szCs w:val="16"/>
          <w:lang w:val="es-MX"/>
        </w:rPr>
      </w:pPr>
      <w:r w:rsidRPr="00D30487">
        <w:rPr>
          <w:rFonts w:ascii="Arial" w:eastAsia="Work Sans" w:hAnsi="Arial" w:cs="Arial"/>
          <w:b/>
          <w:bCs/>
          <w:sz w:val="16"/>
          <w:szCs w:val="16"/>
        </w:rPr>
        <w:t>Proyectó</w:t>
      </w:r>
      <w:r>
        <w:rPr>
          <w:rFonts w:ascii="Arial" w:eastAsia="Work Sans" w:hAnsi="Arial" w:cs="Arial"/>
          <w:b/>
          <w:bCs/>
          <w:sz w:val="16"/>
          <w:szCs w:val="16"/>
        </w:rPr>
        <w:t xml:space="preserve">: </w:t>
      </w:r>
      <w:r>
        <w:rPr>
          <w:rFonts w:ascii="Arial" w:eastAsia="Work Sans" w:hAnsi="Arial" w:cs="Arial"/>
          <w:sz w:val="16"/>
          <w:szCs w:val="16"/>
        </w:rPr>
        <w:t xml:space="preserve">Joan Rene Carvajal Ramírez </w:t>
      </w:r>
      <w:r w:rsidRPr="00D30487">
        <w:rPr>
          <w:rFonts w:ascii="Arial" w:eastAsia="Work Sans" w:hAnsi="Arial" w:cs="Arial"/>
          <w:sz w:val="16"/>
          <w:szCs w:val="16"/>
          <w:lang w:val="es-MX"/>
        </w:rPr>
        <w:t>– Contratista / Grupo de Tecnologías de la Información y las Comunicaciones</w:t>
      </w:r>
    </w:p>
    <w:p w14:paraId="60864DC0" w14:textId="77777777" w:rsidR="002F1764" w:rsidRPr="00D30487" w:rsidRDefault="002F1764" w:rsidP="002F1764">
      <w:pPr>
        <w:pStyle w:val="NoSpacing"/>
        <w:ind w:left="-142"/>
        <w:jc w:val="both"/>
        <w:rPr>
          <w:rFonts w:ascii="Arial" w:eastAsia="Work Sans" w:hAnsi="Arial" w:cs="Arial"/>
          <w:sz w:val="16"/>
          <w:szCs w:val="16"/>
        </w:rPr>
      </w:pPr>
      <w:r w:rsidRPr="00D30487">
        <w:rPr>
          <w:rFonts w:ascii="Arial" w:eastAsia="Work Sans" w:hAnsi="Arial" w:cs="Arial"/>
          <w:b/>
          <w:bCs/>
          <w:sz w:val="16"/>
          <w:szCs w:val="16"/>
        </w:rPr>
        <w:t>Revisó:</w:t>
      </w:r>
      <w:r w:rsidRPr="00D30487">
        <w:rPr>
          <w:rFonts w:ascii="Arial" w:eastAsia="Work Sans" w:hAnsi="Arial" w:cs="Arial"/>
          <w:sz w:val="16"/>
          <w:szCs w:val="16"/>
        </w:rPr>
        <w:t xml:space="preserve"> Paola Andrea Ramírez Pereira– Contratista / Grupo de Tecnologías de la Información y las Comunicaciones</w:t>
      </w:r>
    </w:p>
    <w:p w14:paraId="1B61BBCF" w14:textId="77777777" w:rsidR="002F1764" w:rsidRPr="00D30487" w:rsidRDefault="002F1764" w:rsidP="002F1764">
      <w:pPr>
        <w:pStyle w:val="NoSpacing"/>
        <w:ind w:left="-142"/>
        <w:jc w:val="both"/>
        <w:rPr>
          <w:rFonts w:ascii="Arial" w:eastAsia="Work Sans" w:hAnsi="Arial" w:cs="Arial"/>
          <w:sz w:val="16"/>
          <w:szCs w:val="16"/>
        </w:rPr>
      </w:pPr>
      <w:r w:rsidRPr="00D30487">
        <w:rPr>
          <w:rFonts w:ascii="Arial" w:eastAsia="Work Sans" w:hAnsi="Arial" w:cs="Arial"/>
          <w:b/>
          <w:bCs/>
          <w:sz w:val="16"/>
          <w:szCs w:val="16"/>
        </w:rPr>
        <w:t xml:space="preserve">Revisó: </w:t>
      </w:r>
      <w:r w:rsidRPr="00D30487">
        <w:rPr>
          <w:rFonts w:ascii="Arial" w:eastAsia="Work Sans" w:hAnsi="Arial" w:cs="Arial"/>
          <w:sz w:val="16"/>
          <w:szCs w:val="16"/>
        </w:rPr>
        <w:t>Camilo Andrés Pinzón Rincón – Contratista/ Grupo de Tecnologías de la Información y las Comunicaciones</w:t>
      </w:r>
    </w:p>
    <w:p w14:paraId="41A337C3" w14:textId="0F6EADBF" w:rsidR="002F1764" w:rsidRPr="00D23D5E" w:rsidRDefault="002F1764" w:rsidP="002F1764">
      <w:pPr>
        <w:tabs>
          <w:tab w:val="left" w:pos="1418"/>
          <w:tab w:val="left" w:pos="1985"/>
          <w:tab w:val="left" w:pos="2268"/>
          <w:tab w:val="left" w:pos="2410"/>
          <w:tab w:val="left" w:pos="3631"/>
          <w:tab w:val="left" w:pos="6322"/>
          <w:tab w:val="left" w:pos="7039"/>
        </w:tabs>
        <w:ind w:left="-170"/>
        <w:rPr>
          <w:rFonts w:ascii="Arial" w:hAnsi="Arial" w:cs="Arial"/>
        </w:rPr>
      </w:pPr>
      <w:r w:rsidRPr="00D30487">
        <w:rPr>
          <w:rFonts w:ascii="Arial" w:eastAsia="Work Sans" w:hAnsi="Arial" w:cs="Arial"/>
          <w:b/>
          <w:bCs/>
          <w:sz w:val="16"/>
          <w:szCs w:val="16"/>
        </w:rPr>
        <w:t xml:space="preserve">Revisó: </w:t>
      </w:r>
      <w:r w:rsidRPr="00D30487">
        <w:rPr>
          <w:rFonts w:ascii="Arial" w:eastAsia="Work Sans" w:hAnsi="Arial" w:cs="Arial"/>
          <w:sz w:val="16"/>
          <w:szCs w:val="16"/>
        </w:rPr>
        <w:t>Jonathan Andrés Borja Reyes – Contratista/ Grupo de Tecnologías de la Información y las Comunicaciones</w:t>
      </w:r>
    </w:p>
    <w:sectPr w:rsidR="002F1764" w:rsidRPr="00D23D5E" w:rsidSect="000D20D1">
      <w:headerReference w:type="default" r:id="rId18"/>
      <w:footerReference w:type="default" r:id="rId19"/>
      <w:type w:val="continuous"/>
      <w:pgSz w:w="12240" w:h="15840"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OLA ANDREA RAMIREZ PEREIRA" w:date="2026-03-10T21:35:00Z" w:initials="PP">
    <w:p w14:paraId="2F5DCBE9" w14:textId="77777777" w:rsidR="00A97EEC" w:rsidRDefault="00A97EEC" w:rsidP="00A97EEC">
      <w:r>
        <w:annotationRef/>
      </w:r>
      <w:r>
        <w:fldChar w:fldCharType="begin"/>
      </w:r>
      <w:r>
        <w:instrText xml:space="preserve"> HYPERLINK "mailto:jsrios@minenergia.gov.co"</w:instrText>
      </w:r>
      <w:bookmarkStart w:id="2" w:name="_@_F1E997DE3A9B4208942AE9582D958A68Z"/>
      <w:r>
        <w:fldChar w:fldCharType="separate"/>
      </w:r>
      <w:bookmarkEnd w:id="2"/>
      <w:r w:rsidRPr="0848AEBB">
        <w:rPr>
          <w:noProof/>
        </w:rPr>
        <w:t>@JESUS SALVADOR RIOS RODRIGUEZ</w:t>
      </w:r>
      <w:r>
        <w:fldChar w:fldCharType="end"/>
      </w:r>
      <w:r w:rsidRPr="5D9D8179">
        <w:t xml:space="preserve"> ayúdanos a unificar la información, esta citada abajo y aquí también lo mismo. </w:t>
      </w:r>
    </w:p>
    <w:p w14:paraId="3C6463A4" w14:textId="77777777" w:rsidR="00A97EEC" w:rsidRDefault="00A97EEC" w:rsidP="00A97EEC">
      <w:r w:rsidRPr="23AC2D51">
        <w:t>Adicionalmente, se debe incluir como el objeto de este proceso contribuye al cumplimiento de las metas y el objetivo especifico</w:t>
      </w:r>
    </w:p>
  </w:comment>
  <w:comment w:id="1" w:author="JESUS SALVADOR RIOS RODRIGUEZ" w:date="2026-03-11T13:25:00Z" w:initials="JR">
    <w:p w14:paraId="724F6BAF" w14:textId="77777777" w:rsidR="00A97EEC" w:rsidRDefault="00A97EEC">
      <w:r>
        <w:annotationRef/>
      </w:r>
      <w:r w:rsidRPr="36C2E696">
        <w:t>Actualizada la información, se agrega lo registrado en la justificación de CDP para contar con información unificada.</w:t>
      </w:r>
    </w:p>
  </w:comment>
  <w:comment w:id="27" w:author="PAOLA ANDREA RAMIREZ PEREIRA" w:date="2026-03-10T21:49:00Z" w:initials="PP">
    <w:p w14:paraId="6BE301FF" w14:textId="77777777" w:rsidR="00A97EEC" w:rsidRDefault="00A97EEC">
      <w:r>
        <w:annotationRef/>
      </w:r>
      <w:r>
        <w:fldChar w:fldCharType="begin"/>
      </w:r>
      <w:r>
        <w:instrText xml:space="preserve"> HYPERLINK "mailto:jrcarvajal@minenergia.gov.co"</w:instrText>
      </w:r>
      <w:bookmarkStart w:id="28" w:name="_@_B2389E39C5B440518273CE5A744C264BZ"/>
      <w:r>
        <w:fldChar w:fldCharType="separate"/>
      </w:r>
      <w:bookmarkEnd w:id="28"/>
      <w:r w:rsidRPr="1D3A7138">
        <w:rPr>
          <w:noProof/>
        </w:rPr>
        <w:t>@JOAN RENE CARVAJAL RAMIREZ</w:t>
      </w:r>
      <w:r>
        <w:fldChar w:fldCharType="end"/>
      </w:r>
      <w:r w:rsidRPr="07D9A046">
        <w:t xml:space="preserve"> ¿este es el promedio de casos mensuales para el 2025?</w:t>
      </w:r>
    </w:p>
  </w:comment>
  <w:comment w:id="29" w:author="CAMILO ANDRES PINZON RINCON" w:date="2026-03-09T07:45:00Z" w:initials="CAPR">
    <w:p w14:paraId="7ED0835A" w14:textId="77777777" w:rsidR="00A97EEC" w:rsidRDefault="00A97EEC">
      <w:r>
        <w:rPr>
          <w:rStyle w:val="CommentReference"/>
        </w:rPr>
        <w:annotationRef/>
      </w:r>
      <w:r>
        <w:t>Se ajusta a 2025</w:t>
      </w:r>
    </w:p>
  </w:comment>
  <w:comment w:id="30" w:author="CAMILO ANDRES PINZON RINCON" w:date="2026-03-09T07:45:00Z" w:initials="CAPR">
    <w:p w14:paraId="204C0D4E" w14:textId="77777777" w:rsidR="00A97EEC" w:rsidRDefault="00A97EEC">
      <w:r>
        <w:rPr>
          <w:rStyle w:val="CommentReference"/>
        </w:rPr>
        <w:annotationRef/>
      </w:r>
      <w:r>
        <w:t>Actualizar</w:t>
      </w:r>
    </w:p>
  </w:comment>
  <w:comment w:id="87" w:author="PAOLA ANDREA RAMIREZ PEREIRA" w:date="2026-03-15T12:13:00Z" w:initials="PP">
    <w:p w14:paraId="0E7985E0" w14:textId="7D1346F0" w:rsidR="00E11BFF" w:rsidRDefault="00E11BFF">
      <w:r>
        <w:annotationRef/>
      </w:r>
      <w:r w:rsidRPr="7A51D38C">
        <w:t xml:space="preserve">Ajustar por </w:t>
      </w:r>
      <w:r>
        <w:fldChar w:fldCharType="begin"/>
      </w:r>
      <w:r>
        <w:instrText xml:space="preserve"> HYPERLINK "mailto:jrcarvajal@minenergia.gov.co"</w:instrText>
      </w:r>
      <w:bookmarkStart w:id="89" w:name="_@_57D2BAF654234C9AAA16533C48CDB0AFZ"/>
      <w:r>
        <w:fldChar w:fldCharType="separate"/>
      </w:r>
      <w:bookmarkEnd w:id="89"/>
      <w:r w:rsidRPr="78C7ED00">
        <w:rPr>
          <w:noProof/>
        </w:rPr>
        <w:t>@JOAN RENE CARVAJAL RAMIREZ</w:t>
      </w:r>
      <w:r>
        <w:fldChar w:fldCharType="end"/>
      </w:r>
      <w:r w:rsidRPr="7C04CE34">
        <w:t xml:space="preserve"> </w:t>
      </w:r>
    </w:p>
  </w:comment>
  <w:comment w:id="88" w:author="JOAN RENE CARVAJAL RAMIREZ" w:date="2026-03-19T09:11:00Z" w:initials="JR">
    <w:p w14:paraId="09E1CD77" w14:textId="35F8191A" w:rsidR="00E11BFF" w:rsidRDefault="00E11BFF">
      <w:r>
        <w:annotationRef/>
      </w:r>
      <w:r w:rsidRPr="173B6829">
        <w:t>Se ajusta</w:t>
      </w:r>
    </w:p>
  </w:comment>
  <w:comment w:id="109" w:author="PAOLA ANDREA RAMIREZ PEREIRA" w:date="2026-03-15T19:13:00Z" w:initials="PP">
    <w:p w14:paraId="65B5784A" w14:textId="294A92D7" w:rsidR="005E081C" w:rsidRDefault="00D05220">
      <w:r>
        <w:annotationRef/>
      </w:r>
      <w:r w:rsidRPr="3026FE6F">
        <w:t xml:space="preserve">Ajustar por </w:t>
      </w:r>
      <w:r>
        <w:fldChar w:fldCharType="begin"/>
      </w:r>
      <w:r>
        <w:instrText xml:space="preserve"> HYPERLINK "mailto:jrcarvajal@minenergia.gov.co"</w:instrText>
      </w:r>
      <w:bookmarkStart w:id="112" w:name="_@_31D5F5D72ED34095958336E9A41ECE6DZ"/>
      <w:r>
        <w:fldChar w:fldCharType="separate"/>
      </w:r>
      <w:bookmarkEnd w:id="112"/>
      <w:r w:rsidRPr="7E88E06F">
        <w:rPr>
          <w:noProof/>
        </w:rPr>
        <w:t>@JOAN RENE CARVAJAL RAMIREZ</w:t>
      </w:r>
      <w:r>
        <w:fldChar w:fldCharType="end"/>
      </w:r>
      <w:r w:rsidRPr="6B33ECB8">
        <w:t xml:space="preserve"> </w:t>
      </w:r>
    </w:p>
  </w:comment>
  <w:comment w:id="110" w:author="JOAN RENE CARVAJAL RAMIREZ" w:date="2026-03-19T16:11:00Z" w:initials="JC">
    <w:p w14:paraId="6AD462E4" w14:textId="77777777" w:rsidR="00251137" w:rsidRDefault="00251137" w:rsidP="00251137">
      <w:pPr>
        <w:pStyle w:val="CommentText"/>
      </w:pPr>
      <w:r>
        <w:rPr>
          <w:rStyle w:val="CommentReference"/>
        </w:rPr>
        <w:annotationRef/>
      </w:r>
      <w:r>
        <w:rPr>
          <w:lang w:val="es-CO"/>
        </w:rPr>
        <w:t>Se ajusta</w:t>
      </w:r>
    </w:p>
  </w:comment>
  <w:comment w:id="142" w:author="PAOLA ANDREA RAMIREZ PEREIRA" w:date="2026-03-15T19:28:00Z" w:initials="PP">
    <w:p w14:paraId="496119FC" w14:textId="5190D1BF" w:rsidR="005E081C" w:rsidRDefault="00D05220">
      <w:r>
        <w:annotationRef/>
      </w:r>
      <w:r>
        <w:fldChar w:fldCharType="begin"/>
      </w:r>
      <w:r>
        <w:instrText xml:space="preserve"> HYPERLINK "mailto:jrcarvajal@minenergia.gov.co"</w:instrText>
      </w:r>
      <w:bookmarkStart w:id="144" w:name="_@_BAC242AA4E864D7B926D05D68192F490Z"/>
      <w:r>
        <w:fldChar w:fldCharType="separate"/>
      </w:r>
      <w:bookmarkEnd w:id="144"/>
      <w:r w:rsidRPr="2E531A38">
        <w:rPr>
          <w:noProof/>
        </w:rPr>
        <w:t>@JOAN RENE CARVAJAL RAMIREZ</w:t>
      </w:r>
      <w:r>
        <w:fldChar w:fldCharType="end"/>
      </w:r>
      <w:r w:rsidRPr="60A3FE73">
        <w:t xml:space="preserve">revisar. </w:t>
      </w:r>
    </w:p>
    <w:p w14:paraId="63215132" w14:textId="42189BDA" w:rsidR="005E081C" w:rsidRDefault="005E081C"/>
    <w:p w14:paraId="26EB0C03" w14:textId="429B681A" w:rsidR="005E081C" w:rsidRDefault="005E081C"/>
  </w:comment>
  <w:comment w:id="143" w:author="JOAN RENE CARVAJAL RAMIREZ" w:date="2026-03-19T15:48:00Z" w:initials="JC">
    <w:p w14:paraId="69C352AC" w14:textId="77777777" w:rsidR="002A429B" w:rsidRDefault="002A429B" w:rsidP="002A429B">
      <w:pPr>
        <w:pStyle w:val="CommentText"/>
      </w:pPr>
      <w:r>
        <w:rPr>
          <w:rStyle w:val="CommentReference"/>
        </w:rPr>
        <w:annotationRef/>
      </w:r>
      <w:r>
        <w:rPr>
          <w:lang w:val="es-CO"/>
        </w:rPr>
        <w:t>Se ajusta basado en numeral 8.1 de anexo técnico.</w:t>
      </w:r>
    </w:p>
  </w:comment>
  <w:comment w:id="153" w:author="PAOLA ANDREA RAMIREZ PEREIRA" w:date="2026-03-15T19:32:00Z" w:initials="PP">
    <w:p w14:paraId="69CBC2BF" w14:textId="10FDA6AF" w:rsidR="005E081C" w:rsidRDefault="00D05220">
      <w:r>
        <w:annotationRef/>
      </w:r>
      <w:r>
        <w:fldChar w:fldCharType="begin"/>
      </w:r>
      <w:r>
        <w:instrText xml:space="preserve"> HYPERLINK "mailto:jrcarvajal@minenergia.gov.co"</w:instrText>
      </w:r>
      <w:bookmarkStart w:id="155" w:name="_@_43037F042B52416B997E1B0874E37CF4Z"/>
      <w:r>
        <w:fldChar w:fldCharType="separate"/>
      </w:r>
      <w:bookmarkEnd w:id="155"/>
      <w:r w:rsidRPr="39409A49">
        <w:rPr>
          <w:noProof/>
        </w:rPr>
        <w:t>@JOAN RENE CARVAJAL RAMIREZ</w:t>
      </w:r>
      <w:r>
        <w:fldChar w:fldCharType="end"/>
      </w:r>
      <w:r w:rsidRPr="3283EFB9">
        <w:t xml:space="preserve"> ajustar.</w:t>
      </w:r>
    </w:p>
  </w:comment>
  <w:comment w:id="154" w:author="JOAN RENE CARVAJAL RAMIREZ" w:date="2026-03-19T15:58:00Z" w:initials="JC">
    <w:p w14:paraId="1BFC23F5" w14:textId="77777777" w:rsidR="007E1DA5" w:rsidRDefault="007E1DA5" w:rsidP="007E1DA5">
      <w:pPr>
        <w:pStyle w:val="CommentText"/>
      </w:pPr>
      <w:r>
        <w:rPr>
          <w:rStyle w:val="CommentReference"/>
        </w:rPr>
        <w:annotationRef/>
      </w:r>
      <w:r>
        <w:rPr>
          <w:lang w:val="es-CO"/>
        </w:rPr>
        <w:t>Se ajusta.</w:t>
      </w:r>
    </w:p>
  </w:comment>
  <w:comment w:id="156" w:author="PAOLA ANDREA RAMIREZ PEREIRA" w:date="2026-03-12T00:17:00Z" w:initials="PP">
    <w:p w14:paraId="04DA516E" w14:textId="77777777" w:rsidR="002F1764" w:rsidRDefault="002F1764">
      <w:pPr>
        <w:pStyle w:val="CommentText"/>
      </w:pPr>
      <w:r>
        <w:rPr>
          <w:rStyle w:val="CommentReference"/>
        </w:rPr>
        <w:annotationRef/>
      </w:r>
      <w:r w:rsidRPr="44F947E6">
        <w:t>Considero ampliar el plazo a 5 días por los diferentes ítems a cotizar y para darle plazo a los interesados de conocer el alcance de cada ítem.</w:t>
      </w:r>
    </w:p>
  </w:comment>
  <w:comment w:id="157" w:author="JOAN RENE CARVAJAL RAMIREZ" w:date="2026-03-19T15:42:00Z" w:initials="JC">
    <w:p w14:paraId="733B2946" w14:textId="77777777" w:rsidR="00715C8A" w:rsidRDefault="00715C8A" w:rsidP="00715C8A">
      <w:pPr>
        <w:pStyle w:val="CommentText"/>
      </w:pPr>
      <w:r>
        <w:rPr>
          <w:rStyle w:val="CommentReference"/>
        </w:rPr>
        <w:annotationRef/>
      </w:r>
      <w:r>
        <w:rPr>
          <w:lang w:val="es-CO"/>
        </w:rPr>
        <w:t>De acuerdo.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6463A4" w15:done="0"/>
  <w15:commentEx w15:paraId="724F6BAF" w15:paraIdParent="3C6463A4" w15:done="0"/>
  <w15:commentEx w15:paraId="6BE301FF" w15:done="0"/>
  <w15:commentEx w15:paraId="7ED0835A" w15:done="0"/>
  <w15:commentEx w15:paraId="204C0D4E" w15:done="0"/>
  <w15:commentEx w15:paraId="0E7985E0" w15:done="0"/>
  <w15:commentEx w15:paraId="09E1CD77" w15:paraIdParent="0E7985E0" w15:done="0"/>
  <w15:commentEx w15:paraId="65B5784A" w15:done="0"/>
  <w15:commentEx w15:paraId="6AD462E4" w15:paraIdParent="65B5784A" w15:done="0"/>
  <w15:commentEx w15:paraId="26EB0C03" w15:done="0"/>
  <w15:commentEx w15:paraId="69C352AC" w15:paraIdParent="26EB0C03" w15:done="0"/>
  <w15:commentEx w15:paraId="69CBC2BF" w15:done="0"/>
  <w15:commentEx w15:paraId="1BFC23F5" w15:paraIdParent="69CBC2BF" w15:done="0"/>
  <w15:commentEx w15:paraId="04DA516E" w15:done="0"/>
  <w15:commentEx w15:paraId="733B2946" w15:paraIdParent="04DA51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EE3399" w16cex:dateUtc="2026-03-11T02:35:00Z"/>
  <w16cex:commentExtensible w16cex:durableId="054B9696" w16cex:dateUtc="2026-03-11T18:25:00Z"/>
  <w16cex:commentExtensible w16cex:durableId="68987B82" w16cex:dateUtc="2026-03-11T02:49:00Z"/>
  <w16cex:commentExtensible w16cex:durableId="32C2C7D1" w16cex:dateUtc="2026-03-09T12:45:00Z"/>
  <w16cex:commentExtensible w16cex:durableId="29A7C673" w16cex:dateUtc="2026-03-09T12:45:00Z"/>
  <w16cex:commentExtensible w16cex:durableId="20CD7819" w16cex:dateUtc="2026-03-16T00:13:00Z"/>
  <w16cex:commentExtensible w16cex:durableId="256C3A8C" w16cex:dateUtc="2026-03-19T21:11:00Z"/>
  <w16cex:commentExtensible w16cex:durableId="3CBD06EE" w16cex:dateUtc="2026-03-16T00:13:00Z"/>
  <w16cex:commentExtensible w16cex:durableId="6FCCBB86" w16cex:dateUtc="2026-03-19T21:11:00Z"/>
  <w16cex:commentExtensible w16cex:durableId="3B609E47" w16cex:dateUtc="2026-03-16T00:28:00Z"/>
  <w16cex:commentExtensible w16cex:durableId="68A0E4BC" w16cex:dateUtc="2026-03-19T20:48:00Z"/>
  <w16cex:commentExtensible w16cex:durableId="06A19FBF" w16cex:dateUtc="2026-03-16T00:32:00Z"/>
  <w16cex:commentExtensible w16cex:durableId="2E4BC0FB" w16cex:dateUtc="2026-03-19T20:58:00Z"/>
  <w16cex:commentExtensible w16cex:durableId="4B614BFE" w16cex:dateUtc="2026-03-12T05:17:00Z"/>
  <w16cex:commentExtensible w16cex:durableId="3D424E3D" w16cex:dateUtc="2026-03-19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6463A4" w16cid:durableId="03EE3399"/>
  <w16cid:commentId w16cid:paraId="724F6BAF" w16cid:durableId="054B9696"/>
  <w16cid:commentId w16cid:paraId="6BE301FF" w16cid:durableId="68987B82"/>
  <w16cid:commentId w16cid:paraId="7ED0835A" w16cid:durableId="32C2C7D1"/>
  <w16cid:commentId w16cid:paraId="204C0D4E" w16cid:durableId="29A7C673"/>
  <w16cid:commentId w16cid:paraId="0E7985E0" w16cid:durableId="20CD7819"/>
  <w16cid:commentId w16cid:paraId="09E1CD77" w16cid:durableId="256C3A8C"/>
  <w16cid:commentId w16cid:paraId="65B5784A" w16cid:durableId="3CBD06EE"/>
  <w16cid:commentId w16cid:paraId="6AD462E4" w16cid:durableId="6FCCBB86"/>
  <w16cid:commentId w16cid:paraId="26EB0C03" w16cid:durableId="3B609E47"/>
  <w16cid:commentId w16cid:paraId="69C352AC" w16cid:durableId="68A0E4BC"/>
  <w16cid:commentId w16cid:paraId="69CBC2BF" w16cid:durableId="06A19FBF"/>
  <w16cid:commentId w16cid:paraId="1BFC23F5" w16cid:durableId="2E4BC0FB"/>
  <w16cid:commentId w16cid:paraId="04DA516E" w16cid:durableId="4B614BFE"/>
  <w16cid:commentId w16cid:paraId="733B2946" w16cid:durableId="3D424E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01C47" w14:textId="77777777" w:rsidR="00994B9A" w:rsidRDefault="00994B9A" w:rsidP="00492CE6">
      <w:r>
        <w:separator/>
      </w:r>
    </w:p>
  </w:endnote>
  <w:endnote w:type="continuationSeparator" w:id="0">
    <w:p w14:paraId="7FCC63BB" w14:textId="77777777" w:rsidR="00994B9A" w:rsidRDefault="00994B9A"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Footer"/>
      <w:jc w:val="right"/>
      <w:rPr>
        <w:rFonts w:ascii="Arial" w:hAnsi="Arial" w:cs="Arial"/>
        <w:sz w:val="16"/>
        <w:szCs w:val="16"/>
        <w:lang w:val="es-ES"/>
      </w:rPr>
    </w:pPr>
  </w:p>
  <w:p w14:paraId="5CE88283" w14:textId="6A19EB80" w:rsidR="003A7B71" w:rsidRPr="0015433E" w:rsidRDefault="003A7B71">
    <w:pPr>
      <w:pStyle w:val="Footer"/>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D2BE2" w14:textId="77777777" w:rsidR="00994B9A" w:rsidRDefault="00994B9A" w:rsidP="00492CE6">
      <w:r>
        <w:separator/>
      </w:r>
    </w:p>
  </w:footnote>
  <w:footnote w:type="continuationSeparator" w:id="0">
    <w:p w14:paraId="3ADCE6A5" w14:textId="77777777" w:rsidR="00994B9A" w:rsidRDefault="00994B9A"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158"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159"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0E91004D" w:rsidR="004813A4" w:rsidRPr="00E31384" w:rsidRDefault="0001267E" w:rsidP="000D20D1">
          <w:pPr>
            <w:jc w:val="center"/>
            <w:outlineLvl w:val="0"/>
            <w:rPr>
              <w:rFonts w:ascii="Arial" w:hAnsi="Arial" w:cs="Arial"/>
              <w:sz w:val="14"/>
              <w:szCs w:val="16"/>
            </w:rPr>
          </w:pPr>
          <w:r>
            <w:rPr>
              <w:rFonts w:ascii="Arial" w:hAnsi="Arial" w:cs="Arial"/>
              <w:sz w:val="14"/>
              <w:szCs w:val="16"/>
            </w:rPr>
            <w:t>08-12-2025</w:t>
          </w:r>
        </w:p>
      </w:tc>
      <w:tc>
        <w:tcPr>
          <w:tcW w:w="929" w:type="dxa"/>
          <w:vAlign w:val="center"/>
        </w:tcPr>
        <w:p w14:paraId="5299F3AB" w14:textId="49C146C0"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w:t>
          </w:r>
          <w:r w:rsidR="0001267E">
            <w:rPr>
              <w:rFonts w:ascii="Arial" w:hAnsi="Arial" w:cs="Arial"/>
              <w:sz w:val="14"/>
              <w:szCs w:val="16"/>
            </w:rPr>
            <w:t>4</w:t>
          </w:r>
        </w:p>
      </w:tc>
    </w:tr>
  </w:tbl>
  <w:bookmarkEnd w:id="158"/>
  <w:bookmarkEnd w:id="159"/>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985B84"/>
    <w:multiLevelType w:val="multilevel"/>
    <w:tmpl w:val="5BB6C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407A57"/>
    <w:multiLevelType w:val="multilevel"/>
    <w:tmpl w:val="6EE25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148E4FFC"/>
    <w:multiLevelType w:val="hybridMultilevel"/>
    <w:tmpl w:val="B09E27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C028B7"/>
    <w:multiLevelType w:val="multilevel"/>
    <w:tmpl w:val="72CA2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F6078E"/>
    <w:multiLevelType w:val="multilevel"/>
    <w:tmpl w:val="72CA2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D12DF0"/>
    <w:multiLevelType w:val="hybridMultilevel"/>
    <w:tmpl w:val="2C763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4E57B5D"/>
    <w:multiLevelType w:val="multilevel"/>
    <w:tmpl w:val="D76C05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F83B8F"/>
    <w:multiLevelType w:val="multilevel"/>
    <w:tmpl w:val="2876B6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7"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3B495E"/>
    <w:multiLevelType w:val="multilevel"/>
    <w:tmpl w:val="A0D6CF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E86E11"/>
    <w:multiLevelType w:val="hybridMultilevel"/>
    <w:tmpl w:val="642C5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D7315EA"/>
    <w:multiLevelType w:val="hybridMultilevel"/>
    <w:tmpl w:val="11DC7A86"/>
    <w:lvl w:ilvl="0" w:tplc="7706B7C2">
      <w:start w:val="1"/>
      <w:numFmt w:val="bullet"/>
      <w:lvlText w:val="•"/>
      <w:lvlJc w:val="left"/>
      <w:pPr>
        <w:ind w:left="106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698236852">
    <w:abstractNumId w:val="18"/>
  </w:num>
  <w:num w:numId="2" w16cid:durableId="445274221">
    <w:abstractNumId w:val="6"/>
  </w:num>
  <w:num w:numId="3" w16cid:durableId="1053046674">
    <w:abstractNumId w:val="27"/>
  </w:num>
  <w:num w:numId="4" w16cid:durableId="255403624">
    <w:abstractNumId w:val="3"/>
  </w:num>
  <w:num w:numId="5" w16cid:durableId="2036927271">
    <w:abstractNumId w:val="16"/>
  </w:num>
  <w:num w:numId="6" w16cid:durableId="602036568">
    <w:abstractNumId w:val="0"/>
  </w:num>
  <w:num w:numId="7" w16cid:durableId="1903439486">
    <w:abstractNumId w:val="11"/>
  </w:num>
  <w:num w:numId="8" w16cid:durableId="898125459">
    <w:abstractNumId w:val="10"/>
  </w:num>
  <w:num w:numId="9" w16cid:durableId="1828204766">
    <w:abstractNumId w:val="10"/>
    <w:lvlOverride w:ilvl="0">
      <w:startOverride w:val="1"/>
    </w:lvlOverride>
    <w:lvlOverride w:ilvl="1"/>
    <w:lvlOverride w:ilvl="2"/>
    <w:lvlOverride w:ilvl="3"/>
    <w:lvlOverride w:ilvl="4"/>
    <w:lvlOverride w:ilvl="5"/>
    <w:lvlOverride w:ilvl="6"/>
    <w:lvlOverride w:ilvl="7"/>
    <w:lvlOverride w:ilvl="8"/>
  </w:num>
  <w:num w:numId="10" w16cid:durableId="1989744993">
    <w:abstractNumId w:val="5"/>
  </w:num>
  <w:num w:numId="11" w16cid:durableId="1209995350">
    <w:abstractNumId w:val="24"/>
  </w:num>
  <w:num w:numId="12" w16cid:durableId="65804558">
    <w:abstractNumId w:val="17"/>
  </w:num>
  <w:num w:numId="13" w16cid:durableId="229312336">
    <w:abstractNumId w:val="25"/>
  </w:num>
  <w:num w:numId="14" w16cid:durableId="1123881915">
    <w:abstractNumId w:val="12"/>
  </w:num>
  <w:num w:numId="15" w16cid:durableId="111747153">
    <w:abstractNumId w:val="23"/>
  </w:num>
  <w:num w:numId="16" w16cid:durableId="773939764">
    <w:abstractNumId w:val="13"/>
  </w:num>
  <w:num w:numId="17" w16cid:durableId="2002733627">
    <w:abstractNumId w:val="19"/>
  </w:num>
  <w:num w:numId="18" w16cid:durableId="1216047213">
    <w:abstractNumId w:val="7"/>
  </w:num>
  <w:num w:numId="19" w16cid:durableId="57830161">
    <w:abstractNumId w:val="21"/>
  </w:num>
  <w:num w:numId="20" w16cid:durableId="1546329444">
    <w:abstractNumId w:val="26"/>
  </w:num>
  <w:num w:numId="21" w16cid:durableId="992174520">
    <w:abstractNumId w:val="1"/>
  </w:num>
  <w:num w:numId="22" w16cid:durableId="1892227776">
    <w:abstractNumId w:val="14"/>
  </w:num>
  <w:num w:numId="23" w16cid:durableId="1765954965">
    <w:abstractNumId w:val="20"/>
  </w:num>
  <w:num w:numId="24" w16cid:durableId="593056819">
    <w:abstractNumId w:val="2"/>
  </w:num>
  <w:num w:numId="25" w16cid:durableId="1008558824">
    <w:abstractNumId w:val="15"/>
  </w:num>
  <w:num w:numId="26" w16cid:durableId="508326659">
    <w:abstractNumId w:val="4"/>
  </w:num>
  <w:num w:numId="27" w16cid:durableId="1783303633">
    <w:abstractNumId w:val="22"/>
  </w:num>
  <w:num w:numId="28" w16cid:durableId="2043289059">
    <w:abstractNumId w:val="8"/>
  </w:num>
  <w:num w:numId="29" w16cid:durableId="67915817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ANDREA RAMIREZ PEREIRA">
    <w15:presenceInfo w15:providerId="AD" w15:userId="S::paramirez@minenergia.gov.co::23ef9e63-243c-43f2-a3c0-bb44dcfb26a1"/>
  </w15:person>
  <w15:person w15:author="JESUS SALVADOR RIOS RODRIGUEZ">
    <w15:presenceInfo w15:providerId="AD" w15:userId="S::jsrios@minenergia.gov.co::e4bd8e6e-0a10-47fa-aab5-de0f18a9199e"/>
  </w15:person>
  <w15:person w15:author="CAMILO ANDRES PINZON RINCON">
    <w15:presenceInfo w15:providerId="AD" w15:userId="S::capinzonr@minenergia.gov.co::71ba0ff4-ce5c-4dd3-b393-0edc5f29aeef"/>
  </w15:person>
  <w15:person w15:author="JOAN RENE CARVAJAL RAMIREZ">
    <w15:presenceInfo w15:providerId="AD" w15:userId="S::jrcarvajal@minenergia.gov.co::510c48a7-da08-4963-ba2c-f37cdd3e6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67E"/>
    <w:rsid w:val="000129BA"/>
    <w:rsid w:val="00015FF6"/>
    <w:rsid w:val="00016623"/>
    <w:rsid w:val="00017853"/>
    <w:rsid w:val="000201E0"/>
    <w:rsid w:val="00020921"/>
    <w:rsid w:val="00020AC5"/>
    <w:rsid w:val="00021F9A"/>
    <w:rsid w:val="000227AC"/>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4038"/>
    <w:rsid w:val="0004533D"/>
    <w:rsid w:val="000570BA"/>
    <w:rsid w:val="000619A4"/>
    <w:rsid w:val="000622D5"/>
    <w:rsid w:val="0006492F"/>
    <w:rsid w:val="00064D07"/>
    <w:rsid w:val="00065CE4"/>
    <w:rsid w:val="00066E55"/>
    <w:rsid w:val="000674CD"/>
    <w:rsid w:val="00072A3E"/>
    <w:rsid w:val="00075778"/>
    <w:rsid w:val="00077050"/>
    <w:rsid w:val="000812FD"/>
    <w:rsid w:val="00082417"/>
    <w:rsid w:val="00082A46"/>
    <w:rsid w:val="00084118"/>
    <w:rsid w:val="00086A9A"/>
    <w:rsid w:val="000903CE"/>
    <w:rsid w:val="00092A88"/>
    <w:rsid w:val="0009607F"/>
    <w:rsid w:val="000965E3"/>
    <w:rsid w:val="0009769C"/>
    <w:rsid w:val="000A2F1E"/>
    <w:rsid w:val="000A44A9"/>
    <w:rsid w:val="000A703F"/>
    <w:rsid w:val="000A710F"/>
    <w:rsid w:val="000A7CEB"/>
    <w:rsid w:val="000B012C"/>
    <w:rsid w:val="000B04CF"/>
    <w:rsid w:val="000B16D0"/>
    <w:rsid w:val="000B206D"/>
    <w:rsid w:val="000C2A72"/>
    <w:rsid w:val="000C7404"/>
    <w:rsid w:val="000D09FF"/>
    <w:rsid w:val="000D20D1"/>
    <w:rsid w:val="000D5B89"/>
    <w:rsid w:val="000E2ACD"/>
    <w:rsid w:val="000E3213"/>
    <w:rsid w:val="000E774A"/>
    <w:rsid w:val="000E7FA7"/>
    <w:rsid w:val="000F068B"/>
    <w:rsid w:val="000F5259"/>
    <w:rsid w:val="000F6F88"/>
    <w:rsid w:val="000F70D5"/>
    <w:rsid w:val="000F76AA"/>
    <w:rsid w:val="000F7A16"/>
    <w:rsid w:val="000F7C5B"/>
    <w:rsid w:val="0010092B"/>
    <w:rsid w:val="0010219D"/>
    <w:rsid w:val="001038A7"/>
    <w:rsid w:val="001107F3"/>
    <w:rsid w:val="001132DB"/>
    <w:rsid w:val="00114C0C"/>
    <w:rsid w:val="001156AF"/>
    <w:rsid w:val="00116285"/>
    <w:rsid w:val="001163CB"/>
    <w:rsid w:val="0012300C"/>
    <w:rsid w:val="001262A4"/>
    <w:rsid w:val="001304A1"/>
    <w:rsid w:val="0013231D"/>
    <w:rsid w:val="00135085"/>
    <w:rsid w:val="00136854"/>
    <w:rsid w:val="00137115"/>
    <w:rsid w:val="00141AD3"/>
    <w:rsid w:val="00145631"/>
    <w:rsid w:val="00147A4E"/>
    <w:rsid w:val="0015433E"/>
    <w:rsid w:val="001547BA"/>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36FB"/>
    <w:rsid w:val="001947FF"/>
    <w:rsid w:val="0019658A"/>
    <w:rsid w:val="00196EA6"/>
    <w:rsid w:val="001A76D9"/>
    <w:rsid w:val="001B249C"/>
    <w:rsid w:val="001B5958"/>
    <w:rsid w:val="001B72AA"/>
    <w:rsid w:val="001C2973"/>
    <w:rsid w:val="001C3A97"/>
    <w:rsid w:val="001C544B"/>
    <w:rsid w:val="001C5972"/>
    <w:rsid w:val="001C6176"/>
    <w:rsid w:val="001C6F13"/>
    <w:rsid w:val="001C7744"/>
    <w:rsid w:val="001D428A"/>
    <w:rsid w:val="001D471A"/>
    <w:rsid w:val="001D7712"/>
    <w:rsid w:val="001E1D3F"/>
    <w:rsid w:val="001E2F34"/>
    <w:rsid w:val="001E6415"/>
    <w:rsid w:val="001F393B"/>
    <w:rsid w:val="001F4456"/>
    <w:rsid w:val="001F4E9F"/>
    <w:rsid w:val="001F73DC"/>
    <w:rsid w:val="001F7970"/>
    <w:rsid w:val="00200BF8"/>
    <w:rsid w:val="002010C0"/>
    <w:rsid w:val="00203806"/>
    <w:rsid w:val="002046A7"/>
    <w:rsid w:val="00206A4D"/>
    <w:rsid w:val="00207AD3"/>
    <w:rsid w:val="0021145F"/>
    <w:rsid w:val="00211E60"/>
    <w:rsid w:val="00212F90"/>
    <w:rsid w:val="00216875"/>
    <w:rsid w:val="0022050D"/>
    <w:rsid w:val="002220F0"/>
    <w:rsid w:val="00226866"/>
    <w:rsid w:val="002279F1"/>
    <w:rsid w:val="00230279"/>
    <w:rsid w:val="00230D76"/>
    <w:rsid w:val="00232482"/>
    <w:rsid w:val="00233575"/>
    <w:rsid w:val="00241D97"/>
    <w:rsid w:val="00242791"/>
    <w:rsid w:val="00250F8C"/>
    <w:rsid w:val="00251137"/>
    <w:rsid w:val="00254151"/>
    <w:rsid w:val="00256019"/>
    <w:rsid w:val="00260FE0"/>
    <w:rsid w:val="00263E56"/>
    <w:rsid w:val="00264F7A"/>
    <w:rsid w:val="00271835"/>
    <w:rsid w:val="00272B65"/>
    <w:rsid w:val="00281D10"/>
    <w:rsid w:val="0028269B"/>
    <w:rsid w:val="0028525B"/>
    <w:rsid w:val="002870F1"/>
    <w:rsid w:val="00290BFF"/>
    <w:rsid w:val="002910F4"/>
    <w:rsid w:val="00291841"/>
    <w:rsid w:val="0029300B"/>
    <w:rsid w:val="002A1F7D"/>
    <w:rsid w:val="002A429B"/>
    <w:rsid w:val="002A7048"/>
    <w:rsid w:val="002A766D"/>
    <w:rsid w:val="002B1DF4"/>
    <w:rsid w:val="002B352E"/>
    <w:rsid w:val="002B62DF"/>
    <w:rsid w:val="002B6F3E"/>
    <w:rsid w:val="002C1C72"/>
    <w:rsid w:val="002C301D"/>
    <w:rsid w:val="002C3631"/>
    <w:rsid w:val="002C3EA6"/>
    <w:rsid w:val="002C3EDF"/>
    <w:rsid w:val="002C5460"/>
    <w:rsid w:val="002C6E31"/>
    <w:rsid w:val="002C7CA8"/>
    <w:rsid w:val="002D37FA"/>
    <w:rsid w:val="002D5F3E"/>
    <w:rsid w:val="002D7DFA"/>
    <w:rsid w:val="002E006A"/>
    <w:rsid w:val="002E1F4D"/>
    <w:rsid w:val="002E636A"/>
    <w:rsid w:val="002F1764"/>
    <w:rsid w:val="002F4D4C"/>
    <w:rsid w:val="002F4EA4"/>
    <w:rsid w:val="002F5B83"/>
    <w:rsid w:val="002F7D26"/>
    <w:rsid w:val="00303719"/>
    <w:rsid w:val="003054B5"/>
    <w:rsid w:val="00307B12"/>
    <w:rsid w:val="00310275"/>
    <w:rsid w:val="00320155"/>
    <w:rsid w:val="00321047"/>
    <w:rsid w:val="00321D0F"/>
    <w:rsid w:val="00321E16"/>
    <w:rsid w:val="00322E2F"/>
    <w:rsid w:val="00325DB1"/>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0683"/>
    <w:rsid w:val="003610B7"/>
    <w:rsid w:val="003640CB"/>
    <w:rsid w:val="003645C0"/>
    <w:rsid w:val="00370F61"/>
    <w:rsid w:val="00372F6C"/>
    <w:rsid w:val="00373A30"/>
    <w:rsid w:val="00375549"/>
    <w:rsid w:val="003759A3"/>
    <w:rsid w:val="00377460"/>
    <w:rsid w:val="003826F5"/>
    <w:rsid w:val="0038683E"/>
    <w:rsid w:val="00391583"/>
    <w:rsid w:val="00393999"/>
    <w:rsid w:val="00393B26"/>
    <w:rsid w:val="00394026"/>
    <w:rsid w:val="00395F2B"/>
    <w:rsid w:val="003960A3"/>
    <w:rsid w:val="003A08E4"/>
    <w:rsid w:val="003A0CEA"/>
    <w:rsid w:val="003A3C26"/>
    <w:rsid w:val="003A3DA0"/>
    <w:rsid w:val="003A790C"/>
    <w:rsid w:val="003A7AA5"/>
    <w:rsid w:val="003A7B71"/>
    <w:rsid w:val="003B2121"/>
    <w:rsid w:val="003B3FE6"/>
    <w:rsid w:val="003B65E7"/>
    <w:rsid w:val="003C183B"/>
    <w:rsid w:val="003C3B88"/>
    <w:rsid w:val="003C582F"/>
    <w:rsid w:val="003D2A5D"/>
    <w:rsid w:val="003D42C6"/>
    <w:rsid w:val="003D5DEC"/>
    <w:rsid w:val="003D7745"/>
    <w:rsid w:val="003E3B2F"/>
    <w:rsid w:val="003E7A39"/>
    <w:rsid w:val="003F7D9C"/>
    <w:rsid w:val="00401A82"/>
    <w:rsid w:val="0040252B"/>
    <w:rsid w:val="00404EFC"/>
    <w:rsid w:val="00406058"/>
    <w:rsid w:val="00407681"/>
    <w:rsid w:val="00412521"/>
    <w:rsid w:val="004132E8"/>
    <w:rsid w:val="00414C2D"/>
    <w:rsid w:val="0041606F"/>
    <w:rsid w:val="00420BB3"/>
    <w:rsid w:val="00421528"/>
    <w:rsid w:val="00423973"/>
    <w:rsid w:val="00424044"/>
    <w:rsid w:val="0043052F"/>
    <w:rsid w:val="00431C5B"/>
    <w:rsid w:val="00434683"/>
    <w:rsid w:val="00435FEB"/>
    <w:rsid w:val="00445369"/>
    <w:rsid w:val="00450F38"/>
    <w:rsid w:val="00451304"/>
    <w:rsid w:val="004531C6"/>
    <w:rsid w:val="00456E7F"/>
    <w:rsid w:val="00461102"/>
    <w:rsid w:val="0046297A"/>
    <w:rsid w:val="00464765"/>
    <w:rsid w:val="00464F20"/>
    <w:rsid w:val="0046690E"/>
    <w:rsid w:val="00470D2E"/>
    <w:rsid w:val="004711D6"/>
    <w:rsid w:val="00471E21"/>
    <w:rsid w:val="0047618F"/>
    <w:rsid w:val="004775A8"/>
    <w:rsid w:val="004813A4"/>
    <w:rsid w:val="00481750"/>
    <w:rsid w:val="00481CFF"/>
    <w:rsid w:val="004821C1"/>
    <w:rsid w:val="00483940"/>
    <w:rsid w:val="0048651C"/>
    <w:rsid w:val="00491130"/>
    <w:rsid w:val="00491BFD"/>
    <w:rsid w:val="0049263A"/>
    <w:rsid w:val="00492CE6"/>
    <w:rsid w:val="004954B1"/>
    <w:rsid w:val="004A070F"/>
    <w:rsid w:val="004A1EC8"/>
    <w:rsid w:val="004A38D4"/>
    <w:rsid w:val="004A6413"/>
    <w:rsid w:val="004B0499"/>
    <w:rsid w:val="004B45FB"/>
    <w:rsid w:val="004B4F0E"/>
    <w:rsid w:val="004B5138"/>
    <w:rsid w:val="004B6612"/>
    <w:rsid w:val="004D2B4D"/>
    <w:rsid w:val="004D2F22"/>
    <w:rsid w:val="004D4E03"/>
    <w:rsid w:val="004D7A1E"/>
    <w:rsid w:val="004E0755"/>
    <w:rsid w:val="004E0D32"/>
    <w:rsid w:val="004E0FBF"/>
    <w:rsid w:val="004E2593"/>
    <w:rsid w:val="004E36BB"/>
    <w:rsid w:val="004E3DA2"/>
    <w:rsid w:val="004E51FC"/>
    <w:rsid w:val="004E6B4A"/>
    <w:rsid w:val="004F06FB"/>
    <w:rsid w:val="004F58FC"/>
    <w:rsid w:val="004F5C9C"/>
    <w:rsid w:val="005111E1"/>
    <w:rsid w:val="00511CD3"/>
    <w:rsid w:val="00511F40"/>
    <w:rsid w:val="0051316D"/>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49C0"/>
    <w:rsid w:val="00545426"/>
    <w:rsid w:val="005465A1"/>
    <w:rsid w:val="00550B82"/>
    <w:rsid w:val="00563F6C"/>
    <w:rsid w:val="0057068B"/>
    <w:rsid w:val="005706A7"/>
    <w:rsid w:val="005735CC"/>
    <w:rsid w:val="00576393"/>
    <w:rsid w:val="00576452"/>
    <w:rsid w:val="00576993"/>
    <w:rsid w:val="00577440"/>
    <w:rsid w:val="0057754B"/>
    <w:rsid w:val="005775C2"/>
    <w:rsid w:val="00581633"/>
    <w:rsid w:val="00581E4E"/>
    <w:rsid w:val="0058207E"/>
    <w:rsid w:val="00584414"/>
    <w:rsid w:val="00584C1C"/>
    <w:rsid w:val="00586F71"/>
    <w:rsid w:val="00593036"/>
    <w:rsid w:val="005948C9"/>
    <w:rsid w:val="00595852"/>
    <w:rsid w:val="00595E8C"/>
    <w:rsid w:val="00596A62"/>
    <w:rsid w:val="005A0522"/>
    <w:rsid w:val="005A2220"/>
    <w:rsid w:val="005A5C12"/>
    <w:rsid w:val="005A6C69"/>
    <w:rsid w:val="005B00DF"/>
    <w:rsid w:val="005B22B3"/>
    <w:rsid w:val="005B3EFF"/>
    <w:rsid w:val="005B50DD"/>
    <w:rsid w:val="005B695E"/>
    <w:rsid w:val="005B7274"/>
    <w:rsid w:val="005C0481"/>
    <w:rsid w:val="005C7560"/>
    <w:rsid w:val="005C76F4"/>
    <w:rsid w:val="005C777C"/>
    <w:rsid w:val="005D16C3"/>
    <w:rsid w:val="005D2307"/>
    <w:rsid w:val="005E081C"/>
    <w:rsid w:val="005E1B99"/>
    <w:rsid w:val="005E5337"/>
    <w:rsid w:val="005E663D"/>
    <w:rsid w:val="005E75C2"/>
    <w:rsid w:val="005F17AA"/>
    <w:rsid w:val="005F2648"/>
    <w:rsid w:val="005F2EA6"/>
    <w:rsid w:val="005F342C"/>
    <w:rsid w:val="005F4110"/>
    <w:rsid w:val="00604CA2"/>
    <w:rsid w:val="00605FDB"/>
    <w:rsid w:val="00607FDE"/>
    <w:rsid w:val="00617139"/>
    <w:rsid w:val="00620E9E"/>
    <w:rsid w:val="0062555F"/>
    <w:rsid w:val="00626DFC"/>
    <w:rsid w:val="00627DDF"/>
    <w:rsid w:val="00635720"/>
    <w:rsid w:val="00635865"/>
    <w:rsid w:val="006363AE"/>
    <w:rsid w:val="006410B7"/>
    <w:rsid w:val="006431E6"/>
    <w:rsid w:val="00643CCB"/>
    <w:rsid w:val="00644C83"/>
    <w:rsid w:val="006456D0"/>
    <w:rsid w:val="0064693A"/>
    <w:rsid w:val="006472FB"/>
    <w:rsid w:val="00653106"/>
    <w:rsid w:val="00655D75"/>
    <w:rsid w:val="00656175"/>
    <w:rsid w:val="00664D63"/>
    <w:rsid w:val="006700C6"/>
    <w:rsid w:val="006702D5"/>
    <w:rsid w:val="00671135"/>
    <w:rsid w:val="00672325"/>
    <w:rsid w:val="006724E7"/>
    <w:rsid w:val="00672508"/>
    <w:rsid w:val="006729E3"/>
    <w:rsid w:val="00677E15"/>
    <w:rsid w:val="00681CD9"/>
    <w:rsid w:val="00681E59"/>
    <w:rsid w:val="006822BA"/>
    <w:rsid w:val="006847E6"/>
    <w:rsid w:val="00684CDF"/>
    <w:rsid w:val="006863E7"/>
    <w:rsid w:val="00693AB5"/>
    <w:rsid w:val="00696383"/>
    <w:rsid w:val="006A014D"/>
    <w:rsid w:val="006A0796"/>
    <w:rsid w:val="006A46B4"/>
    <w:rsid w:val="006A7ECD"/>
    <w:rsid w:val="006B13EF"/>
    <w:rsid w:val="006B2CF2"/>
    <w:rsid w:val="006C1553"/>
    <w:rsid w:val="006D1FBB"/>
    <w:rsid w:val="006D3597"/>
    <w:rsid w:val="006D6033"/>
    <w:rsid w:val="006D70E0"/>
    <w:rsid w:val="006E0CCD"/>
    <w:rsid w:val="006E3FB5"/>
    <w:rsid w:val="006F1615"/>
    <w:rsid w:val="006F4D2F"/>
    <w:rsid w:val="006F6BAE"/>
    <w:rsid w:val="006F70F9"/>
    <w:rsid w:val="00700A89"/>
    <w:rsid w:val="00700E98"/>
    <w:rsid w:val="00703BAB"/>
    <w:rsid w:val="007070BB"/>
    <w:rsid w:val="007130DF"/>
    <w:rsid w:val="007139A6"/>
    <w:rsid w:val="00715C8A"/>
    <w:rsid w:val="00717765"/>
    <w:rsid w:val="00722088"/>
    <w:rsid w:val="00723ED1"/>
    <w:rsid w:val="00727CE3"/>
    <w:rsid w:val="007315FC"/>
    <w:rsid w:val="00735715"/>
    <w:rsid w:val="00743701"/>
    <w:rsid w:val="00747390"/>
    <w:rsid w:val="0075033F"/>
    <w:rsid w:val="00761BD2"/>
    <w:rsid w:val="00762EC7"/>
    <w:rsid w:val="0076681D"/>
    <w:rsid w:val="00766FBC"/>
    <w:rsid w:val="00773118"/>
    <w:rsid w:val="007747D2"/>
    <w:rsid w:val="00775EB4"/>
    <w:rsid w:val="00776882"/>
    <w:rsid w:val="00777DB9"/>
    <w:rsid w:val="007801E2"/>
    <w:rsid w:val="00780661"/>
    <w:rsid w:val="00785638"/>
    <w:rsid w:val="00786953"/>
    <w:rsid w:val="00792DD2"/>
    <w:rsid w:val="00794B5C"/>
    <w:rsid w:val="00795CCE"/>
    <w:rsid w:val="007961CD"/>
    <w:rsid w:val="007A2B4F"/>
    <w:rsid w:val="007A46A3"/>
    <w:rsid w:val="007A5EBE"/>
    <w:rsid w:val="007A68E9"/>
    <w:rsid w:val="007B137D"/>
    <w:rsid w:val="007B2419"/>
    <w:rsid w:val="007C0243"/>
    <w:rsid w:val="007C1C64"/>
    <w:rsid w:val="007C5249"/>
    <w:rsid w:val="007D2FDC"/>
    <w:rsid w:val="007D3858"/>
    <w:rsid w:val="007D7951"/>
    <w:rsid w:val="007D7F2D"/>
    <w:rsid w:val="007E0261"/>
    <w:rsid w:val="007E1B9C"/>
    <w:rsid w:val="007E1DA5"/>
    <w:rsid w:val="007E1E01"/>
    <w:rsid w:val="007E492C"/>
    <w:rsid w:val="007E5CF9"/>
    <w:rsid w:val="007E7D5A"/>
    <w:rsid w:val="007F102D"/>
    <w:rsid w:val="007F1EF3"/>
    <w:rsid w:val="007F2329"/>
    <w:rsid w:val="007F5C7D"/>
    <w:rsid w:val="007F5FA7"/>
    <w:rsid w:val="007F6DEA"/>
    <w:rsid w:val="007F73FE"/>
    <w:rsid w:val="008000EA"/>
    <w:rsid w:val="00805820"/>
    <w:rsid w:val="00810B2A"/>
    <w:rsid w:val="00814E2E"/>
    <w:rsid w:val="00815E69"/>
    <w:rsid w:val="0082031E"/>
    <w:rsid w:val="0082289E"/>
    <w:rsid w:val="008242E7"/>
    <w:rsid w:val="00824E33"/>
    <w:rsid w:val="008254DF"/>
    <w:rsid w:val="00826CEE"/>
    <w:rsid w:val="008302FF"/>
    <w:rsid w:val="008330D6"/>
    <w:rsid w:val="00835690"/>
    <w:rsid w:val="0083624F"/>
    <w:rsid w:val="00836FA4"/>
    <w:rsid w:val="00837A4B"/>
    <w:rsid w:val="008418C4"/>
    <w:rsid w:val="00841DCB"/>
    <w:rsid w:val="0084349E"/>
    <w:rsid w:val="0084411B"/>
    <w:rsid w:val="00845CC3"/>
    <w:rsid w:val="008469D8"/>
    <w:rsid w:val="00847EC3"/>
    <w:rsid w:val="0085015B"/>
    <w:rsid w:val="00857722"/>
    <w:rsid w:val="00857FEF"/>
    <w:rsid w:val="008610E7"/>
    <w:rsid w:val="00863248"/>
    <w:rsid w:val="00864713"/>
    <w:rsid w:val="00865BC9"/>
    <w:rsid w:val="00866D49"/>
    <w:rsid w:val="00870925"/>
    <w:rsid w:val="008730DF"/>
    <w:rsid w:val="0087357F"/>
    <w:rsid w:val="00883206"/>
    <w:rsid w:val="00883972"/>
    <w:rsid w:val="00884E41"/>
    <w:rsid w:val="00885A36"/>
    <w:rsid w:val="008862E5"/>
    <w:rsid w:val="0089106A"/>
    <w:rsid w:val="00891A1C"/>
    <w:rsid w:val="008950E7"/>
    <w:rsid w:val="00895DED"/>
    <w:rsid w:val="008A0592"/>
    <w:rsid w:val="008A07A6"/>
    <w:rsid w:val="008A4BD1"/>
    <w:rsid w:val="008A7A20"/>
    <w:rsid w:val="008B035F"/>
    <w:rsid w:val="008B2563"/>
    <w:rsid w:val="008B79A7"/>
    <w:rsid w:val="008C1B16"/>
    <w:rsid w:val="008C3E97"/>
    <w:rsid w:val="008C548B"/>
    <w:rsid w:val="008C55CD"/>
    <w:rsid w:val="008D1C0B"/>
    <w:rsid w:val="008D5D4F"/>
    <w:rsid w:val="008D6FAC"/>
    <w:rsid w:val="008D77CB"/>
    <w:rsid w:val="008D7BB2"/>
    <w:rsid w:val="008E0376"/>
    <w:rsid w:val="008E0D3B"/>
    <w:rsid w:val="008E1673"/>
    <w:rsid w:val="008E2407"/>
    <w:rsid w:val="008E28E9"/>
    <w:rsid w:val="008E442B"/>
    <w:rsid w:val="008F2955"/>
    <w:rsid w:val="008F5691"/>
    <w:rsid w:val="008F5E21"/>
    <w:rsid w:val="008F7E07"/>
    <w:rsid w:val="00900325"/>
    <w:rsid w:val="00902B8D"/>
    <w:rsid w:val="009074B1"/>
    <w:rsid w:val="009108A7"/>
    <w:rsid w:val="00913B96"/>
    <w:rsid w:val="009157E2"/>
    <w:rsid w:val="009269E3"/>
    <w:rsid w:val="00927E88"/>
    <w:rsid w:val="009320B1"/>
    <w:rsid w:val="0093233D"/>
    <w:rsid w:val="009337EE"/>
    <w:rsid w:val="0093569F"/>
    <w:rsid w:val="00935ABB"/>
    <w:rsid w:val="009373CD"/>
    <w:rsid w:val="00937B5D"/>
    <w:rsid w:val="00937DB5"/>
    <w:rsid w:val="00941C0F"/>
    <w:rsid w:val="0094428A"/>
    <w:rsid w:val="009462BD"/>
    <w:rsid w:val="009464CC"/>
    <w:rsid w:val="0094658A"/>
    <w:rsid w:val="00947B8E"/>
    <w:rsid w:val="009518A3"/>
    <w:rsid w:val="00951CD2"/>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48A9"/>
    <w:rsid w:val="00975A77"/>
    <w:rsid w:val="00976246"/>
    <w:rsid w:val="00977338"/>
    <w:rsid w:val="009812D3"/>
    <w:rsid w:val="00982422"/>
    <w:rsid w:val="00985600"/>
    <w:rsid w:val="00985743"/>
    <w:rsid w:val="00986D86"/>
    <w:rsid w:val="00987244"/>
    <w:rsid w:val="00994B9A"/>
    <w:rsid w:val="00996FE2"/>
    <w:rsid w:val="0099735E"/>
    <w:rsid w:val="00997F04"/>
    <w:rsid w:val="009B05CC"/>
    <w:rsid w:val="009B1AEA"/>
    <w:rsid w:val="009C0153"/>
    <w:rsid w:val="009C1730"/>
    <w:rsid w:val="009C26BB"/>
    <w:rsid w:val="009D035E"/>
    <w:rsid w:val="009D0979"/>
    <w:rsid w:val="009D1153"/>
    <w:rsid w:val="009D4DC6"/>
    <w:rsid w:val="009D69C9"/>
    <w:rsid w:val="009E28E3"/>
    <w:rsid w:val="009E3962"/>
    <w:rsid w:val="009E72AF"/>
    <w:rsid w:val="009F2DE5"/>
    <w:rsid w:val="009F52C8"/>
    <w:rsid w:val="009F7BBA"/>
    <w:rsid w:val="00A00156"/>
    <w:rsid w:val="00A01A45"/>
    <w:rsid w:val="00A03C04"/>
    <w:rsid w:val="00A051D6"/>
    <w:rsid w:val="00A06BBA"/>
    <w:rsid w:val="00A12323"/>
    <w:rsid w:val="00A156EE"/>
    <w:rsid w:val="00A164C2"/>
    <w:rsid w:val="00A1698E"/>
    <w:rsid w:val="00A20644"/>
    <w:rsid w:val="00A2214C"/>
    <w:rsid w:val="00A277D1"/>
    <w:rsid w:val="00A31312"/>
    <w:rsid w:val="00A36544"/>
    <w:rsid w:val="00A367E9"/>
    <w:rsid w:val="00A47933"/>
    <w:rsid w:val="00A5020C"/>
    <w:rsid w:val="00A51620"/>
    <w:rsid w:val="00A54CC5"/>
    <w:rsid w:val="00A55CBF"/>
    <w:rsid w:val="00A56AED"/>
    <w:rsid w:val="00A615F2"/>
    <w:rsid w:val="00A679AB"/>
    <w:rsid w:val="00A67E19"/>
    <w:rsid w:val="00A75F98"/>
    <w:rsid w:val="00A81870"/>
    <w:rsid w:val="00A8714C"/>
    <w:rsid w:val="00A87186"/>
    <w:rsid w:val="00A94D02"/>
    <w:rsid w:val="00A97EEC"/>
    <w:rsid w:val="00AA1881"/>
    <w:rsid w:val="00AA1DF3"/>
    <w:rsid w:val="00AB1179"/>
    <w:rsid w:val="00AB17CE"/>
    <w:rsid w:val="00AB4D0D"/>
    <w:rsid w:val="00AB4D74"/>
    <w:rsid w:val="00AC3F97"/>
    <w:rsid w:val="00AC41BB"/>
    <w:rsid w:val="00AC5172"/>
    <w:rsid w:val="00AC6893"/>
    <w:rsid w:val="00AC729F"/>
    <w:rsid w:val="00AC7E35"/>
    <w:rsid w:val="00AD09E1"/>
    <w:rsid w:val="00AD1585"/>
    <w:rsid w:val="00AD214E"/>
    <w:rsid w:val="00AD3636"/>
    <w:rsid w:val="00AE5A97"/>
    <w:rsid w:val="00AE5DC8"/>
    <w:rsid w:val="00AF1B74"/>
    <w:rsid w:val="00AF2C25"/>
    <w:rsid w:val="00AF4B80"/>
    <w:rsid w:val="00B00D87"/>
    <w:rsid w:val="00B01731"/>
    <w:rsid w:val="00B028AB"/>
    <w:rsid w:val="00B029BE"/>
    <w:rsid w:val="00B120E0"/>
    <w:rsid w:val="00B13986"/>
    <w:rsid w:val="00B16199"/>
    <w:rsid w:val="00B20501"/>
    <w:rsid w:val="00B230F2"/>
    <w:rsid w:val="00B236B3"/>
    <w:rsid w:val="00B243AA"/>
    <w:rsid w:val="00B30FB2"/>
    <w:rsid w:val="00B32C93"/>
    <w:rsid w:val="00B33761"/>
    <w:rsid w:val="00B35873"/>
    <w:rsid w:val="00B458E3"/>
    <w:rsid w:val="00B45D7D"/>
    <w:rsid w:val="00B53C29"/>
    <w:rsid w:val="00B552EB"/>
    <w:rsid w:val="00B60B9D"/>
    <w:rsid w:val="00B6338C"/>
    <w:rsid w:val="00B649D5"/>
    <w:rsid w:val="00B66100"/>
    <w:rsid w:val="00B67154"/>
    <w:rsid w:val="00B759BC"/>
    <w:rsid w:val="00B8051B"/>
    <w:rsid w:val="00B8287A"/>
    <w:rsid w:val="00B83B99"/>
    <w:rsid w:val="00B840EA"/>
    <w:rsid w:val="00B845E8"/>
    <w:rsid w:val="00B92F9F"/>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66ED"/>
    <w:rsid w:val="00BD6F30"/>
    <w:rsid w:val="00BE4B7E"/>
    <w:rsid w:val="00BE4C6B"/>
    <w:rsid w:val="00BF186C"/>
    <w:rsid w:val="00BF31BD"/>
    <w:rsid w:val="00BF644A"/>
    <w:rsid w:val="00BF7AB1"/>
    <w:rsid w:val="00C00764"/>
    <w:rsid w:val="00C00E58"/>
    <w:rsid w:val="00C01987"/>
    <w:rsid w:val="00C01ECD"/>
    <w:rsid w:val="00C03C13"/>
    <w:rsid w:val="00C14F5E"/>
    <w:rsid w:val="00C1611E"/>
    <w:rsid w:val="00C16B68"/>
    <w:rsid w:val="00C22AEA"/>
    <w:rsid w:val="00C23945"/>
    <w:rsid w:val="00C23FC2"/>
    <w:rsid w:val="00C24A0B"/>
    <w:rsid w:val="00C25B33"/>
    <w:rsid w:val="00C25D4A"/>
    <w:rsid w:val="00C265AD"/>
    <w:rsid w:val="00C315B1"/>
    <w:rsid w:val="00C32528"/>
    <w:rsid w:val="00C3274C"/>
    <w:rsid w:val="00C3570C"/>
    <w:rsid w:val="00C37912"/>
    <w:rsid w:val="00C40555"/>
    <w:rsid w:val="00C507EA"/>
    <w:rsid w:val="00C51CF2"/>
    <w:rsid w:val="00C53A0E"/>
    <w:rsid w:val="00C551BF"/>
    <w:rsid w:val="00C553EA"/>
    <w:rsid w:val="00C60F95"/>
    <w:rsid w:val="00C62634"/>
    <w:rsid w:val="00C658C1"/>
    <w:rsid w:val="00C669C4"/>
    <w:rsid w:val="00C744F2"/>
    <w:rsid w:val="00C7639A"/>
    <w:rsid w:val="00C76418"/>
    <w:rsid w:val="00C83E31"/>
    <w:rsid w:val="00C87EF9"/>
    <w:rsid w:val="00C902CD"/>
    <w:rsid w:val="00C93390"/>
    <w:rsid w:val="00C94BD0"/>
    <w:rsid w:val="00C95A5A"/>
    <w:rsid w:val="00C96A47"/>
    <w:rsid w:val="00CA16DA"/>
    <w:rsid w:val="00CA3500"/>
    <w:rsid w:val="00CA3648"/>
    <w:rsid w:val="00CA3AA8"/>
    <w:rsid w:val="00CA3FEF"/>
    <w:rsid w:val="00CA54A6"/>
    <w:rsid w:val="00CB52B1"/>
    <w:rsid w:val="00CB5A4C"/>
    <w:rsid w:val="00CB6DFC"/>
    <w:rsid w:val="00CB7300"/>
    <w:rsid w:val="00CC28F9"/>
    <w:rsid w:val="00CC3D1E"/>
    <w:rsid w:val="00CC4D0B"/>
    <w:rsid w:val="00CC7D93"/>
    <w:rsid w:val="00CD7644"/>
    <w:rsid w:val="00CE29B3"/>
    <w:rsid w:val="00CE40B5"/>
    <w:rsid w:val="00CE6566"/>
    <w:rsid w:val="00CE74E7"/>
    <w:rsid w:val="00CF41A4"/>
    <w:rsid w:val="00CF4E6E"/>
    <w:rsid w:val="00CF7DFC"/>
    <w:rsid w:val="00D0192D"/>
    <w:rsid w:val="00D023CB"/>
    <w:rsid w:val="00D03791"/>
    <w:rsid w:val="00D05220"/>
    <w:rsid w:val="00D06757"/>
    <w:rsid w:val="00D06A95"/>
    <w:rsid w:val="00D10385"/>
    <w:rsid w:val="00D1118E"/>
    <w:rsid w:val="00D1482A"/>
    <w:rsid w:val="00D16577"/>
    <w:rsid w:val="00D17057"/>
    <w:rsid w:val="00D20E4B"/>
    <w:rsid w:val="00D2331E"/>
    <w:rsid w:val="00D23D5E"/>
    <w:rsid w:val="00D2615E"/>
    <w:rsid w:val="00D27434"/>
    <w:rsid w:val="00D30DE6"/>
    <w:rsid w:val="00D31E78"/>
    <w:rsid w:val="00D42B4C"/>
    <w:rsid w:val="00D451D6"/>
    <w:rsid w:val="00D459BB"/>
    <w:rsid w:val="00D4644C"/>
    <w:rsid w:val="00D466CB"/>
    <w:rsid w:val="00D46FB6"/>
    <w:rsid w:val="00D5148D"/>
    <w:rsid w:val="00D52AE1"/>
    <w:rsid w:val="00D55D87"/>
    <w:rsid w:val="00D60699"/>
    <w:rsid w:val="00D611B9"/>
    <w:rsid w:val="00D62169"/>
    <w:rsid w:val="00D62359"/>
    <w:rsid w:val="00D631D3"/>
    <w:rsid w:val="00D6601A"/>
    <w:rsid w:val="00D70F86"/>
    <w:rsid w:val="00D72908"/>
    <w:rsid w:val="00D74629"/>
    <w:rsid w:val="00D74E24"/>
    <w:rsid w:val="00D77746"/>
    <w:rsid w:val="00D8097C"/>
    <w:rsid w:val="00D920B0"/>
    <w:rsid w:val="00D9664C"/>
    <w:rsid w:val="00D96E5D"/>
    <w:rsid w:val="00D96FA2"/>
    <w:rsid w:val="00D9742F"/>
    <w:rsid w:val="00DA319A"/>
    <w:rsid w:val="00DA414B"/>
    <w:rsid w:val="00DA4D45"/>
    <w:rsid w:val="00DA6D70"/>
    <w:rsid w:val="00DB755E"/>
    <w:rsid w:val="00DC0158"/>
    <w:rsid w:val="00DC2908"/>
    <w:rsid w:val="00DC35C4"/>
    <w:rsid w:val="00DC6F66"/>
    <w:rsid w:val="00DC7245"/>
    <w:rsid w:val="00DD2EEA"/>
    <w:rsid w:val="00DD3034"/>
    <w:rsid w:val="00DD333B"/>
    <w:rsid w:val="00DD51CA"/>
    <w:rsid w:val="00DD7F94"/>
    <w:rsid w:val="00DE07F6"/>
    <w:rsid w:val="00DE09A6"/>
    <w:rsid w:val="00DE10D0"/>
    <w:rsid w:val="00DE4E40"/>
    <w:rsid w:val="00DE4F12"/>
    <w:rsid w:val="00DE5138"/>
    <w:rsid w:val="00DE6FF6"/>
    <w:rsid w:val="00DE72DB"/>
    <w:rsid w:val="00DE79F2"/>
    <w:rsid w:val="00DF4971"/>
    <w:rsid w:val="00DF6CCE"/>
    <w:rsid w:val="00DF7174"/>
    <w:rsid w:val="00E04E1C"/>
    <w:rsid w:val="00E101C8"/>
    <w:rsid w:val="00E1089B"/>
    <w:rsid w:val="00E11A45"/>
    <w:rsid w:val="00E11BFF"/>
    <w:rsid w:val="00E11D90"/>
    <w:rsid w:val="00E122E1"/>
    <w:rsid w:val="00E167A9"/>
    <w:rsid w:val="00E16862"/>
    <w:rsid w:val="00E17818"/>
    <w:rsid w:val="00E2212C"/>
    <w:rsid w:val="00E222E8"/>
    <w:rsid w:val="00E23FB3"/>
    <w:rsid w:val="00E26496"/>
    <w:rsid w:val="00E26533"/>
    <w:rsid w:val="00E26ABD"/>
    <w:rsid w:val="00E3108A"/>
    <w:rsid w:val="00E31384"/>
    <w:rsid w:val="00E37BC4"/>
    <w:rsid w:val="00E404AF"/>
    <w:rsid w:val="00E45061"/>
    <w:rsid w:val="00E477BD"/>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59A1"/>
    <w:rsid w:val="00E80AB3"/>
    <w:rsid w:val="00E82EC2"/>
    <w:rsid w:val="00E90425"/>
    <w:rsid w:val="00E915B7"/>
    <w:rsid w:val="00E93BF9"/>
    <w:rsid w:val="00E94872"/>
    <w:rsid w:val="00E959FA"/>
    <w:rsid w:val="00E95E9F"/>
    <w:rsid w:val="00EA1830"/>
    <w:rsid w:val="00EA1934"/>
    <w:rsid w:val="00EA38B1"/>
    <w:rsid w:val="00EA7CD4"/>
    <w:rsid w:val="00EB008E"/>
    <w:rsid w:val="00EB041B"/>
    <w:rsid w:val="00EB0A3E"/>
    <w:rsid w:val="00EB22F6"/>
    <w:rsid w:val="00EB4BF1"/>
    <w:rsid w:val="00EB77AF"/>
    <w:rsid w:val="00EB7F0C"/>
    <w:rsid w:val="00EC28C9"/>
    <w:rsid w:val="00ED0857"/>
    <w:rsid w:val="00ED1087"/>
    <w:rsid w:val="00ED7B48"/>
    <w:rsid w:val="00ED7C1D"/>
    <w:rsid w:val="00EE0DB2"/>
    <w:rsid w:val="00EE3647"/>
    <w:rsid w:val="00EF0E78"/>
    <w:rsid w:val="00EF3D68"/>
    <w:rsid w:val="00EF557F"/>
    <w:rsid w:val="00EF5D6A"/>
    <w:rsid w:val="00EF69D3"/>
    <w:rsid w:val="00EF7A8A"/>
    <w:rsid w:val="00F01903"/>
    <w:rsid w:val="00F02059"/>
    <w:rsid w:val="00F033D6"/>
    <w:rsid w:val="00F03C82"/>
    <w:rsid w:val="00F05540"/>
    <w:rsid w:val="00F0602B"/>
    <w:rsid w:val="00F1201B"/>
    <w:rsid w:val="00F12B8D"/>
    <w:rsid w:val="00F138F3"/>
    <w:rsid w:val="00F1429B"/>
    <w:rsid w:val="00F1439C"/>
    <w:rsid w:val="00F14BF9"/>
    <w:rsid w:val="00F15EFD"/>
    <w:rsid w:val="00F2136F"/>
    <w:rsid w:val="00F21B97"/>
    <w:rsid w:val="00F2221B"/>
    <w:rsid w:val="00F23203"/>
    <w:rsid w:val="00F24BD4"/>
    <w:rsid w:val="00F25A21"/>
    <w:rsid w:val="00F264C7"/>
    <w:rsid w:val="00F272CC"/>
    <w:rsid w:val="00F31021"/>
    <w:rsid w:val="00F31211"/>
    <w:rsid w:val="00F329A4"/>
    <w:rsid w:val="00F32A87"/>
    <w:rsid w:val="00F33649"/>
    <w:rsid w:val="00F45F60"/>
    <w:rsid w:val="00F47FF7"/>
    <w:rsid w:val="00F528CB"/>
    <w:rsid w:val="00F55EEC"/>
    <w:rsid w:val="00F562E4"/>
    <w:rsid w:val="00F56740"/>
    <w:rsid w:val="00F60ABA"/>
    <w:rsid w:val="00F65529"/>
    <w:rsid w:val="00F6740F"/>
    <w:rsid w:val="00F752E9"/>
    <w:rsid w:val="00F75B27"/>
    <w:rsid w:val="00F81403"/>
    <w:rsid w:val="00F82AA3"/>
    <w:rsid w:val="00F82CD0"/>
    <w:rsid w:val="00F84407"/>
    <w:rsid w:val="00F9050A"/>
    <w:rsid w:val="00F93298"/>
    <w:rsid w:val="00F96E8B"/>
    <w:rsid w:val="00F979F6"/>
    <w:rsid w:val="00FA6424"/>
    <w:rsid w:val="00FA75C5"/>
    <w:rsid w:val="00FB2D80"/>
    <w:rsid w:val="00FB526E"/>
    <w:rsid w:val="00FB7064"/>
    <w:rsid w:val="00FC03D2"/>
    <w:rsid w:val="00FC1E38"/>
    <w:rsid w:val="00FC735F"/>
    <w:rsid w:val="00FC75CB"/>
    <w:rsid w:val="00FD03E1"/>
    <w:rsid w:val="00FD2FDB"/>
    <w:rsid w:val="00FE2113"/>
    <w:rsid w:val="00FE3E5A"/>
    <w:rsid w:val="00FE622A"/>
    <w:rsid w:val="00FF210E"/>
    <w:rsid w:val="00FF7536"/>
    <w:rsid w:val="00FF7EDB"/>
    <w:rsid w:val="0199F795"/>
    <w:rsid w:val="01D8EE83"/>
    <w:rsid w:val="028CBB71"/>
    <w:rsid w:val="05A84781"/>
    <w:rsid w:val="05E2A22D"/>
    <w:rsid w:val="05EBB359"/>
    <w:rsid w:val="05FEA2AE"/>
    <w:rsid w:val="084B2E8D"/>
    <w:rsid w:val="094EE087"/>
    <w:rsid w:val="099D4A7F"/>
    <w:rsid w:val="0A185624"/>
    <w:rsid w:val="0A2D651A"/>
    <w:rsid w:val="0B67B03B"/>
    <w:rsid w:val="0DDE4247"/>
    <w:rsid w:val="11F5FCD8"/>
    <w:rsid w:val="127E6F7B"/>
    <w:rsid w:val="1476784B"/>
    <w:rsid w:val="188AA7E8"/>
    <w:rsid w:val="190D3F57"/>
    <w:rsid w:val="193C0575"/>
    <w:rsid w:val="19412422"/>
    <w:rsid w:val="1A02AD4C"/>
    <w:rsid w:val="1A1971B3"/>
    <w:rsid w:val="1C8F6171"/>
    <w:rsid w:val="1DB41416"/>
    <w:rsid w:val="1DBAFEF0"/>
    <w:rsid w:val="207BC912"/>
    <w:rsid w:val="22C66B44"/>
    <w:rsid w:val="231120A4"/>
    <w:rsid w:val="234B7059"/>
    <w:rsid w:val="24E3A003"/>
    <w:rsid w:val="25A70CF1"/>
    <w:rsid w:val="277D7BB1"/>
    <w:rsid w:val="2BA3A104"/>
    <w:rsid w:val="2BBA0AB6"/>
    <w:rsid w:val="2C16278E"/>
    <w:rsid w:val="2F225A4D"/>
    <w:rsid w:val="2F9B926E"/>
    <w:rsid w:val="314CA29C"/>
    <w:rsid w:val="3220251D"/>
    <w:rsid w:val="32B54AC9"/>
    <w:rsid w:val="33CA9F38"/>
    <w:rsid w:val="3445DB64"/>
    <w:rsid w:val="3466D5B1"/>
    <w:rsid w:val="356D7502"/>
    <w:rsid w:val="35DCD721"/>
    <w:rsid w:val="39772389"/>
    <w:rsid w:val="3A0BC6CC"/>
    <w:rsid w:val="3C8FD839"/>
    <w:rsid w:val="3CC2D506"/>
    <w:rsid w:val="3FC1CF7C"/>
    <w:rsid w:val="3FC49EC9"/>
    <w:rsid w:val="42B9D5FB"/>
    <w:rsid w:val="451832DE"/>
    <w:rsid w:val="46E0A72F"/>
    <w:rsid w:val="4AC076B8"/>
    <w:rsid w:val="4B9DCAEE"/>
    <w:rsid w:val="4CA461DD"/>
    <w:rsid w:val="4CD4D7FC"/>
    <w:rsid w:val="4E560FAE"/>
    <w:rsid w:val="4F494656"/>
    <w:rsid w:val="4F5FE830"/>
    <w:rsid w:val="4FE22BE8"/>
    <w:rsid w:val="50BA4900"/>
    <w:rsid w:val="5172B28A"/>
    <w:rsid w:val="534A0FBC"/>
    <w:rsid w:val="549BC044"/>
    <w:rsid w:val="54D8F739"/>
    <w:rsid w:val="557D2A94"/>
    <w:rsid w:val="55937C6D"/>
    <w:rsid w:val="57E4FE5A"/>
    <w:rsid w:val="58291626"/>
    <w:rsid w:val="585B3A9C"/>
    <w:rsid w:val="5B0B07B6"/>
    <w:rsid w:val="5C37A0C7"/>
    <w:rsid w:val="5E1EC7BD"/>
    <w:rsid w:val="60B3C4F7"/>
    <w:rsid w:val="6151BF77"/>
    <w:rsid w:val="61F0E373"/>
    <w:rsid w:val="6259E8B0"/>
    <w:rsid w:val="649F6DB3"/>
    <w:rsid w:val="65BDDDC8"/>
    <w:rsid w:val="67426260"/>
    <w:rsid w:val="6834803D"/>
    <w:rsid w:val="68F17B11"/>
    <w:rsid w:val="690A0890"/>
    <w:rsid w:val="6A53F748"/>
    <w:rsid w:val="6CDACF65"/>
    <w:rsid w:val="6FA0E2B5"/>
    <w:rsid w:val="6FA4D3A4"/>
    <w:rsid w:val="716F992D"/>
    <w:rsid w:val="7205E3EF"/>
    <w:rsid w:val="72525717"/>
    <w:rsid w:val="72E4A974"/>
    <w:rsid w:val="734DF36A"/>
    <w:rsid w:val="746E39D7"/>
    <w:rsid w:val="75A5322F"/>
    <w:rsid w:val="75D60CBA"/>
    <w:rsid w:val="7921B34C"/>
    <w:rsid w:val="7C0665A5"/>
    <w:rsid w:val="7DF9D27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F61B100E-4A25-4A64-AEB8-C2B45F04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Heading1">
    <w:name w:val="heading 1"/>
    <w:basedOn w:val="Normal"/>
    <w:next w:val="Normal"/>
    <w:link w:val="Heading1Char"/>
    <w:qFormat/>
    <w:rsid w:val="000D5B89"/>
    <w:pPr>
      <w:keepNext/>
      <w:jc w:val="center"/>
      <w:outlineLvl w:val="0"/>
    </w:pPr>
    <w:rPr>
      <w:rFonts w:ascii="Arial Narrow" w:hAnsi="Arial Narrow"/>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5B89"/>
    <w:rPr>
      <w:rFonts w:ascii="Arial Narrow" w:eastAsia="Times New Roman" w:hAnsi="Arial Narrow" w:cs="Arial"/>
      <w:b/>
      <w:bCs/>
      <w:sz w:val="24"/>
      <w:szCs w:val="24"/>
      <w:lang w:val="es-ES_tradnl" w:eastAsia="es-MX"/>
    </w:rPr>
  </w:style>
  <w:style w:type="paragraph" w:styleId="Header">
    <w:name w:val="header"/>
    <w:basedOn w:val="Normal"/>
    <w:link w:val="HeaderChar"/>
    <w:uiPriority w:val="99"/>
    <w:rsid w:val="000D5B89"/>
    <w:pPr>
      <w:tabs>
        <w:tab w:val="center" w:pos="4419"/>
        <w:tab w:val="right" w:pos="8838"/>
      </w:tabs>
    </w:pPr>
  </w:style>
  <w:style w:type="character" w:customStyle="1" w:styleId="HeaderChar">
    <w:name w:val="Header Char"/>
    <w:link w:val="Header"/>
    <w:uiPriority w:val="99"/>
    <w:rsid w:val="000D5B89"/>
    <w:rPr>
      <w:rFonts w:ascii="Times New Roman" w:eastAsia="Times New Roman" w:hAnsi="Times New Roman" w:cs="Times New Roman"/>
      <w:sz w:val="20"/>
      <w:szCs w:val="20"/>
      <w:lang w:val="es-ES_tradnl" w:eastAsia="es-MX"/>
    </w:rPr>
  </w:style>
  <w:style w:type="paragraph" w:styleId="Footer">
    <w:name w:val="footer"/>
    <w:basedOn w:val="Normal"/>
    <w:link w:val="FooterChar"/>
    <w:uiPriority w:val="99"/>
    <w:rsid w:val="000D5B89"/>
    <w:pPr>
      <w:tabs>
        <w:tab w:val="center" w:pos="4419"/>
        <w:tab w:val="right" w:pos="8838"/>
      </w:tabs>
    </w:pPr>
  </w:style>
  <w:style w:type="character" w:customStyle="1" w:styleId="FooterChar">
    <w:name w:val="Footer Char"/>
    <w:link w:val="Footer"/>
    <w:uiPriority w:val="99"/>
    <w:rsid w:val="000D5B89"/>
    <w:rPr>
      <w:rFonts w:ascii="Times New Roman" w:eastAsia="Times New Roman" w:hAnsi="Times New Roman" w:cs="Times New Roman"/>
      <w:sz w:val="20"/>
      <w:szCs w:val="20"/>
      <w:lang w:val="es-ES_tradnl" w:eastAsia="es-MX"/>
    </w:rPr>
  </w:style>
  <w:style w:type="paragraph" w:styleId="Title">
    <w:name w:val="Title"/>
    <w:basedOn w:val="Normal"/>
    <w:link w:val="TitleChar"/>
    <w:qFormat/>
    <w:rsid w:val="000D5B89"/>
    <w:pPr>
      <w:autoSpaceDE/>
      <w:autoSpaceDN/>
      <w:ind w:right="-801"/>
      <w:jc w:val="center"/>
    </w:pPr>
    <w:rPr>
      <w:rFonts w:ascii="Arial Narrow" w:hAnsi="Arial Narrow"/>
      <w:sz w:val="24"/>
      <w:lang w:val="es-MX" w:eastAsia="es-ES"/>
    </w:rPr>
  </w:style>
  <w:style w:type="character" w:customStyle="1" w:styleId="TitleChar">
    <w:name w:val="Title Char"/>
    <w:link w:val="Title"/>
    <w:rsid w:val="000D5B89"/>
    <w:rPr>
      <w:rFonts w:ascii="Arial Narrow" w:eastAsia="Times New Roman" w:hAnsi="Arial Narrow" w:cs="Times New Roman"/>
      <w:sz w:val="24"/>
      <w:szCs w:val="20"/>
      <w:lang w:val="es-MX" w:eastAsia="es-ES"/>
    </w:rPr>
  </w:style>
  <w:style w:type="character" w:styleId="Hyperlink">
    <w:name w:val="Hyperlink"/>
    <w:rsid w:val="000D5B89"/>
    <w:rPr>
      <w:color w:val="0000FF"/>
      <w:u w:val="single"/>
    </w:rPr>
  </w:style>
  <w:style w:type="paragraph" w:styleId="BalloonText">
    <w:name w:val="Balloon Text"/>
    <w:basedOn w:val="Normal"/>
    <w:link w:val="BalloonTextChar"/>
    <w:uiPriority w:val="99"/>
    <w:semiHidden/>
    <w:unhideWhenUsed/>
    <w:rsid w:val="000D5B89"/>
    <w:rPr>
      <w:rFonts w:ascii="Tahoma" w:hAnsi="Tahoma"/>
      <w:sz w:val="16"/>
      <w:szCs w:val="16"/>
    </w:rPr>
  </w:style>
  <w:style w:type="character" w:customStyle="1" w:styleId="BalloonTextChar">
    <w:name w:val="Balloon Text Char"/>
    <w:link w:val="BalloonText"/>
    <w:uiPriority w:val="99"/>
    <w:semiHidden/>
    <w:rsid w:val="000D5B89"/>
    <w:rPr>
      <w:rFonts w:ascii="Tahoma" w:eastAsia="Times New Roman" w:hAnsi="Tahoma" w:cs="Tahoma"/>
      <w:sz w:val="16"/>
      <w:szCs w:val="16"/>
      <w:lang w:val="es-ES_tradnl" w:eastAsia="es-MX"/>
    </w:rPr>
  </w:style>
  <w:style w:type="paragraph" w:styleId="BodyText">
    <w:name w:val="Body Text"/>
    <w:basedOn w:val="Normal"/>
    <w:link w:val="BodyTextChar"/>
    <w:rsid w:val="00E62156"/>
    <w:pPr>
      <w:overflowPunct w:val="0"/>
      <w:adjustRightInd w:val="0"/>
      <w:spacing w:after="120"/>
      <w:textAlignment w:val="baseline"/>
    </w:pPr>
    <w:rPr>
      <w:rFonts w:ascii="Courier New" w:hAnsi="Courier New"/>
      <w:sz w:val="24"/>
      <w:lang w:eastAsia="es-ES"/>
    </w:rPr>
  </w:style>
  <w:style w:type="character" w:customStyle="1" w:styleId="BodyTextChar">
    <w:name w:val="Body Text Char"/>
    <w:link w:val="BodyText"/>
    <w:rsid w:val="00E62156"/>
    <w:rPr>
      <w:rFonts w:ascii="Courier New" w:eastAsia="Times New Roman" w:hAnsi="Courier New" w:cs="Times New Roman"/>
      <w:sz w:val="24"/>
      <w:szCs w:val="20"/>
      <w:lang w:val="es-ES_tradnl" w:eastAsia="es-ES"/>
    </w:rPr>
  </w:style>
  <w:style w:type="character" w:styleId="CommentReference">
    <w:name w:val="annotation reference"/>
    <w:unhideWhenUsed/>
    <w:rsid w:val="001547BA"/>
    <w:rPr>
      <w:sz w:val="16"/>
      <w:szCs w:val="16"/>
    </w:rPr>
  </w:style>
  <w:style w:type="paragraph" w:styleId="CommentText">
    <w:name w:val="annotation text"/>
    <w:basedOn w:val="Normal"/>
    <w:link w:val="CommentTextChar"/>
    <w:unhideWhenUsed/>
    <w:rsid w:val="001547BA"/>
  </w:style>
  <w:style w:type="character" w:customStyle="1" w:styleId="CommentTextChar">
    <w:name w:val="Comment Text Char"/>
    <w:link w:val="CommentText"/>
    <w:rsid w:val="001547BA"/>
    <w:rPr>
      <w:rFonts w:ascii="Times New Roman" w:eastAsia="Times New Roman" w:hAnsi="Times New Roman"/>
      <w:lang w:val="es-ES_tradnl" w:eastAsia="es-MX"/>
    </w:rPr>
  </w:style>
  <w:style w:type="paragraph" w:styleId="CommentSubject">
    <w:name w:val="annotation subject"/>
    <w:basedOn w:val="CommentText"/>
    <w:next w:val="CommentText"/>
    <w:link w:val="CommentSubjectChar"/>
    <w:uiPriority w:val="99"/>
    <w:semiHidden/>
    <w:unhideWhenUsed/>
    <w:rsid w:val="001547BA"/>
    <w:rPr>
      <w:b/>
      <w:bCs/>
    </w:rPr>
  </w:style>
  <w:style w:type="character" w:customStyle="1" w:styleId="CommentSubjectChar">
    <w:name w:val="Comment Subject Char"/>
    <w:link w:val="CommentSubject"/>
    <w:uiPriority w:val="99"/>
    <w:semiHidden/>
    <w:rsid w:val="001547BA"/>
    <w:rPr>
      <w:rFonts w:ascii="Times New Roman" w:eastAsia="Times New Roman" w:hAnsi="Times New Roman"/>
      <w:b/>
      <w:bCs/>
      <w:lang w:val="es-ES_tradnl" w:eastAsia="es-MX"/>
    </w:rPr>
  </w:style>
  <w:style w:type="paragraph" w:styleId="ListParagraph">
    <w:name w:val="List Paragraph"/>
    <w:basedOn w:val="Normal"/>
    <w:uiPriority w:val="34"/>
    <w:qFormat/>
    <w:rsid w:val="003960A3"/>
    <w:pPr>
      <w:ind w:left="720"/>
      <w:contextualSpacing/>
    </w:pPr>
  </w:style>
  <w:style w:type="table" w:styleId="TableGrid">
    <w:name w:val="Table Grid"/>
    <w:basedOn w:val="Table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NoSpacing">
    <w:name w:val="No Spacing"/>
    <w:uiPriority w:val="1"/>
    <w:qFormat/>
    <w:rsid w:val="00D46FB6"/>
    <w:rPr>
      <w:rFonts w:eastAsia="Times New Roman"/>
      <w:sz w:val="22"/>
      <w:szCs w:val="22"/>
    </w:rPr>
  </w:style>
  <w:style w:type="character" w:styleId="PlaceholderText">
    <w:name w:val="Placeholder Text"/>
    <w:uiPriority w:val="99"/>
    <w:semiHidden/>
    <w:rsid w:val="00017853"/>
    <w:rPr>
      <w:color w:val="808080"/>
    </w:rPr>
  </w:style>
  <w:style w:type="character" w:customStyle="1" w:styleId="Estilo1">
    <w:name w:val="Estilo1"/>
    <w:basedOn w:val="DefaultParagraphFont"/>
    <w:uiPriority w:val="1"/>
    <w:rsid w:val="000C7404"/>
  </w:style>
  <w:style w:type="paragraph" w:styleId="Revision">
    <w:name w:val="Revision"/>
    <w:hidden/>
    <w:uiPriority w:val="99"/>
    <w:semiHidden/>
    <w:rsid w:val="00747390"/>
    <w:rPr>
      <w:rFonts w:ascii="Times New Roman" w:eastAsia="Times New Roman" w:hAnsi="Times New Roman"/>
      <w:lang w:val="es-ES_tradnl" w:eastAsia="es-MX"/>
    </w:rPr>
  </w:style>
  <w:style w:type="character" w:styleId="FollowedHyperlink">
    <w:name w:val="FollowedHyperlink"/>
    <w:basedOn w:val="DefaultParagraphFont"/>
    <w:uiPriority w:val="99"/>
    <w:semiHidden/>
    <w:unhideWhenUsed/>
    <w:rsid w:val="00F65529"/>
    <w:rPr>
      <w:color w:val="954F72" w:themeColor="followedHyperlink"/>
      <w:u w:val="single"/>
    </w:rPr>
  </w:style>
  <w:style w:type="paragraph" w:customStyle="1" w:styleId="Ttulo1">
    <w:name w:val="Título1"/>
    <w:basedOn w:val="Normal"/>
    <w:qFormat/>
    <w:rsid w:val="004D4E03"/>
    <w:pPr>
      <w:autoSpaceDE/>
      <w:autoSpaceDN/>
      <w:jc w:val="center"/>
    </w:pPr>
    <w:rPr>
      <w:rFonts w:ascii="Arial" w:hAnsi="Arial"/>
      <w:b/>
      <w:szCs w:val="24"/>
      <w:lang w:val="es-MX" w:eastAsia="es-ES"/>
    </w:rPr>
  </w:style>
  <w:style w:type="paragraph" w:customStyle="1" w:styleId="paragraph">
    <w:name w:val="paragraph"/>
    <w:basedOn w:val="Normal"/>
    <w:rsid w:val="00A97EEC"/>
    <w:pPr>
      <w:autoSpaceDE/>
      <w:autoSpaceDN/>
      <w:spacing w:before="100" w:beforeAutospacing="1" w:after="100" w:afterAutospacing="1"/>
    </w:pPr>
    <w:rPr>
      <w:sz w:val="24"/>
      <w:szCs w:val="24"/>
      <w:lang w:val="es-CO"/>
    </w:rPr>
  </w:style>
  <w:style w:type="character" w:customStyle="1" w:styleId="normaltextrun">
    <w:name w:val="normaltextrun"/>
    <w:basedOn w:val="DefaultParagraphFont"/>
    <w:rsid w:val="00A97EEC"/>
  </w:style>
  <w:style w:type="character" w:customStyle="1" w:styleId="eop">
    <w:name w:val="eop"/>
    <w:basedOn w:val="DefaultParagraphFont"/>
    <w:rsid w:val="00A97EEC"/>
  </w:style>
  <w:style w:type="character" w:customStyle="1" w:styleId="wacimagecontainer">
    <w:name w:val="wacimagecontainer"/>
    <w:basedOn w:val="DefaultParagraphFont"/>
    <w:rsid w:val="00A97EEC"/>
  </w:style>
  <w:style w:type="paragraph" w:customStyle="1" w:styleId="pf0">
    <w:name w:val="pf0"/>
    <w:basedOn w:val="Normal"/>
    <w:rsid w:val="00D23D5E"/>
    <w:pPr>
      <w:autoSpaceDE/>
      <w:autoSpaceDN/>
      <w:spacing w:before="100" w:beforeAutospacing="1" w:after="100" w:afterAutospacing="1"/>
    </w:pPr>
    <w:rPr>
      <w:sz w:val="24"/>
      <w:szCs w:val="24"/>
      <w:lang w:val="es-CO" w:eastAsia="es-CO"/>
    </w:rPr>
  </w:style>
  <w:style w:type="character" w:customStyle="1" w:styleId="cf01">
    <w:name w:val="cf01"/>
    <w:basedOn w:val="DefaultParagraphFont"/>
    <w:rsid w:val="00D23D5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colombiacompra.gov.co/analisis-de-datos-de-compra-publica/visualizaciones-compra-publica/herramienta-de-visualizacion-para-el-analisis-de-la-demanda-y-de-la-oferta"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630623CD-590B-4706-9918-4E9EC9AC1143}">
    <t:Anchor>
      <t:Comment id="996187719"/>
    </t:Anchor>
    <t:History>
      <t:Event id="{2FF4742A-6B6D-40AD-968A-3BCA77D8A8AF}" time="2026-03-16T00:28:49.825Z">
        <t:Attribution userId="S::paramirez@minenergia.gov.co::23ef9e63-243c-43f2-a3c0-bb44dcfb26a1" userProvider="AD" userName="PAOLA ANDREA RAMIREZ PEREIRA"/>
        <t:Anchor>
          <t:Comment id="996187719"/>
        </t:Anchor>
        <t:Create/>
      </t:Event>
      <t:Event id="{1ED0BB92-05B9-44AE-9F0D-574D8778ABF7}" time="2026-03-16T00:28:49.825Z">
        <t:Attribution userId="S::paramirez@minenergia.gov.co::23ef9e63-243c-43f2-a3c0-bb44dcfb26a1" userProvider="AD" userName="PAOLA ANDREA RAMIREZ PEREIRA"/>
        <t:Anchor>
          <t:Comment id="996187719"/>
        </t:Anchor>
        <t:Assign userId="S::jrcarvajal@minenergia.gov.co::510c48a7-da08-4963-ba2c-f37cdd3e680f" userProvider="AD" userName="JOAN RENE CARVAJAL RAMIREZ"/>
      </t:Event>
      <t:Event id="{8E27D5A5-5C00-41AB-AA88-627DA5B22BAC}" time="2026-03-16T00:28:49.825Z">
        <t:Attribution userId="S::paramirez@minenergia.gov.co::23ef9e63-243c-43f2-a3c0-bb44dcfb26a1" userProvider="AD" userName="PAOLA ANDREA RAMIREZ PEREIRA"/>
        <t:Anchor>
          <t:Comment id="996187719"/>
        </t:Anchor>
        <t:SetTitle title="@JOAN RENE CARVAJAL RAMIREZrevisar."/>
      </t:Event>
    </t:History>
  </t:Task>
  <t:Task id="{2C59368B-DE4A-447F-A74F-0A1B4A840CB2}">
    <t:Anchor>
      <t:Comment id="111255487"/>
    </t:Anchor>
    <t:History>
      <t:Event id="{87121A2A-ADD4-4B56-A7D6-67CDD956D226}" time="2026-03-16T00:32:05.768Z">
        <t:Attribution userId="S::paramirez@minenergia.gov.co::23ef9e63-243c-43f2-a3c0-bb44dcfb26a1" userProvider="AD" userName="PAOLA ANDREA RAMIREZ PEREIRA"/>
        <t:Anchor>
          <t:Comment id="111255487"/>
        </t:Anchor>
        <t:Create/>
      </t:Event>
      <t:Event id="{382D3584-BF87-4DEE-BFA6-42CE292BF43D}" time="2026-03-16T00:32:05.768Z">
        <t:Attribution userId="S::paramirez@minenergia.gov.co::23ef9e63-243c-43f2-a3c0-bb44dcfb26a1" userProvider="AD" userName="PAOLA ANDREA RAMIREZ PEREIRA"/>
        <t:Anchor>
          <t:Comment id="111255487"/>
        </t:Anchor>
        <t:Assign userId="S::jrcarvajal@minenergia.gov.co::510c48a7-da08-4963-ba2c-f37cdd3e680f" userProvider="AD" userName="JOAN RENE CARVAJAL RAMIREZ"/>
      </t:Event>
      <t:Event id="{54D98FFA-638F-4E9B-B398-EF85FE70AED3}" time="2026-03-16T00:32:05.768Z">
        <t:Attribution userId="S::paramirez@minenergia.gov.co::23ef9e63-243c-43f2-a3c0-bb44dcfb26a1" userProvider="AD" userName="PAOLA ANDREA RAMIREZ PEREIRA"/>
        <t:Anchor>
          <t:Comment id="111255487"/>
        </t:Anchor>
        <t:SetTitle title="@JOAN RENE CARVAJAL RAMIREZ ajustar."/>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12107-83C9-46E7-9F7C-C49055B6794D}">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2.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3.xml><?xml version="1.0" encoding="utf-8"?>
<ds:datastoreItem xmlns:ds="http://schemas.openxmlformats.org/officeDocument/2006/customXml" ds:itemID="{99169FB8-B47B-4588-9FB6-D86AC230490F}">
  <ds:schemaRefs>
    <ds:schemaRef ds:uri="http://schemas.microsoft.com/sharepoint/v3/contenttype/forms"/>
  </ds:schemaRefs>
</ds:datastoreItem>
</file>

<file path=customXml/itemProps4.xml><?xml version="1.0" encoding="utf-8"?>
<ds:datastoreItem xmlns:ds="http://schemas.openxmlformats.org/officeDocument/2006/customXml" ds:itemID="{A03443CA-9F51-467C-A173-283589950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6158</Words>
  <Characters>35101</Characters>
  <Application>Microsoft Office Word</Application>
  <DocSecurity>4</DocSecurity>
  <Lines>292</Lines>
  <Paragraphs>82</Paragraphs>
  <ScaleCrop>false</ScaleCrop>
  <Company>Hewlett-Packard Company</Company>
  <LinksUpToDate>false</LinksUpToDate>
  <CharactersWithSpaces>41177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PAOLA ANDREA RAMIREZ PEREIRA</cp:lastModifiedBy>
  <cp:revision>21</cp:revision>
  <cp:lastPrinted>2015-03-30T15:00:00Z</cp:lastPrinted>
  <dcterms:created xsi:type="dcterms:W3CDTF">2026-03-14T19:15:00Z</dcterms:created>
  <dcterms:modified xsi:type="dcterms:W3CDTF">2026-03-30T17:01:00Z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